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45032FAD"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201BCF">
        <w:rPr>
          <w:rFonts w:ascii="GHEA Grapalat" w:hAnsi="GHEA Grapalat"/>
          <w:i w:val="0"/>
          <w:color w:val="000000" w:themeColor="text1"/>
          <w:sz w:val="22"/>
          <w:szCs w:val="22"/>
          <w:lang w:val="hy-AM"/>
        </w:rPr>
        <w:t>03</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3F46A4">
        <w:rPr>
          <w:rFonts w:ascii="GHEA Grapalat" w:hAnsi="GHEA Grapalat"/>
          <w:i w:val="0"/>
          <w:color w:val="000000" w:themeColor="text1"/>
          <w:sz w:val="22"/>
          <w:szCs w:val="22"/>
        </w:rPr>
        <w:t>ию</w:t>
      </w:r>
      <w:r w:rsidR="00201BCF">
        <w:rPr>
          <w:rFonts w:ascii="GHEA Grapalat" w:hAnsi="GHEA Grapalat"/>
          <w:i w:val="0"/>
          <w:color w:val="000000" w:themeColor="text1"/>
          <w:sz w:val="22"/>
          <w:szCs w:val="22"/>
        </w:rPr>
        <w:t>л</w:t>
      </w:r>
      <w:r w:rsidR="003F46A4">
        <w:rPr>
          <w:rFonts w:ascii="GHEA Grapalat" w:hAnsi="GHEA Grapalat"/>
          <w:i w:val="0"/>
          <w:color w:val="000000" w:themeColor="text1"/>
          <w:sz w:val="22"/>
          <w:szCs w:val="22"/>
        </w:rPr>
        <w:t>я</w:t>
      </w:r>
      <w:r w:rsidRPr="00003FAD">
        <w:rPr>
          <w:rFonts w:ascii="GHEA Grapalat" w:hAnsi="GHEA Grapalat"/>
          <w:i w:val="0"/>
          <w:color w:val="000000" w:themeColor="text1"/>
          <w:sz w:val="22"/>
          <w:szCs w:val="22"/>
        </w:rPr>
        <w:t xml:space="preserve"> </w:t>
      </w:r>
      <w:r w:rsidR="008625DC">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0EA28FEB"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201BCF">
        <w:rPr>
          <w:rFonts w:ascii="GHEA Grapalat" w:hAnsi="GHEA Grapalat"/>
          <w:b/>
          <w:iCs/>
          <w:lang w:val="hy-AM"/>
        </w:rPr>
        <w:t>ԵՔ-ԳՀԾՁԲ-25/131</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2648D8F0"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3F46A4" w:rsidRPr="003F46A4">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7348AE30"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E46BDE">
        <w:rPr>
          <w:rFonts w:ascii="GHEA Grapalat" w:hAnsi="GHEA Grapalat"/>
          <w:b/>
          <w:i w:val="0"/>
          <w:color w:val="FF0000"/>
          <w:sz w:val="22"/>
          <w:szCs w:val="22"/>
        </w:rPr>
        <w:t>0</w:t>
      </w:r>
      <w:r w:rsidRPr="009461CA">
        <w:rPr>
          <w:rFonts w:ascii="GHEA Grapalat" w:hAnsi="GHEA Grapalat"/>
          <w:b/>
          <w:i w:val="0"/>
          <w:color w:val="FF0000"/>
          <w:sz w:val="22"/>
          <w:szCs w:val="22"/>
        </w:rPr>
        <w:t>:</w:t>
      </w:r>
      <w:r w:rsidR="00201BCF">
        <w:rPr>
          <w:rFonts w:ascii="GHEA Grapalat" w:hAnsi="GHEA Grapalat"/>
          <w:b/>
          <w:i w:val="0"/>
          <w:color w:val="FF0000"/>
          <w:sz w:val="22"/>
          <w:szCs w:val="22"/>
        </w:rPr>
        <w:t>3</w:t>
      </w:r>
      <w:r w:rsidRPr="009461CA">
        <w:rPr>
          <w:rFonts w:ascii="GHEA Grapalat" w:hAnsi="GHEA Grapalat"/>
          <w:b/>
          <w:i w:val="0"/>
          <w:color w:val="FF0000"/>
          <w:sz w:val="22"/>
          <w:szCs w:val="22"/>
        </w:rPr>
        <w:t xml:space="preserve">0 часов, </w:t>
      </w:r>
      <w:r w:rsidR="00201BCF">
        <w:rPr>
          <w:rFonts w:ascii="GHEA Grapalat" w:hAnsi="GHEA Grapalat"/>
          <w:b/>
          <w:i w:val="0"/>
          <w:color w:val="FF0000"/>
          <w:sz w:val="22"/>
          <w:szCs w:val="22"/>
        </w:rPr>
        <w:t>11</w:t>
      </w:r>
      <w:r w:rsidR="00E46BDE">
        <w:rPr>
          <w:rFonts w:ascii="GHEA Grapalat" w:hAnsi="GHEA Grapalat"/>
          <w:b/>
          <w:i w:val="0"/>
          <w:color w:val="FF0000"/>
          <w:sz w:val="22"/>
          <w:szCs w:val="22"/>
        </w:rPr>
        <w:t>.0</w:t>
      </w:r>
      <w:r w:rsidR="00201BCF">
        <w:rPr>
          <w:rFonts w:ascii="GHEA Grapalat" w:hAnsi="GHEA Grapalat"/>
          <w:b/>
          <w:i w:val="0"/>
          <w:color w:val="FF0000"/>
          <w:sz w:val="22"/>
          <w:szCs w:val="22"/>
        </w:rPr>
        <w:t>7</w:t>
      </w:r>
      <w:r w:rsidR="00E46BD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66FEC18C"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00E46BDE">
        <w:rPr>
          <w:rFonts w:ascii="GHEA Grapalat" w:hAnsi="GHEA Grapalat"/>
          <w:b/>
          <w:i w:val="0"/>
          <w:color w:val="FF0000"/>
          <w:sz w:val="22"/>
          <w:szCs w:val="22"/>
        </w:rPr>
        <w:t>0</w:t>
      </w:r>
      <w:r w:rsidRPr="009461CA">
        <w:rPr>
          <w:rFonts w:ascii="GHEA Grapalat" w:hAnsi="GHEA Grapalat"/>
          <w:b/>
          <w:i w:val="0"/>
          <w:color w:val="FF0000"/>
          <w:sz w:val="22"/>
          <w:szCs w:val="22"/>
        </w:rPr>
        <w:t>:</w:t>
      </w:r>
      <w:r w:rsidR="00201BCF">
        <w:rPr>
          <w:rFonts w:ascii="GHEA Grapalat" w:hAnsi="GHEA Grapalat"/>
          <w:b/>
          <w:i w:val="0"/>
          <w:color w:val="FF0000"/>
          <w:sz w:val="22"/>
          <w:szCs w:val="22"/>
        </w:rPr>
        <w:t>3</w:t>
      </w:r>
      <w:r w:rsidRPr="009461CA">
        <w:rPr>
          <w:rFonts w:ascii="GHEA Grapalat" w:hAnsi="GHEA Grapalat"/>
          <w:b/>
          <w:i w:val="0"/>
          <w:color w:val="FF0000"/>
          <w:sz w:val="22"/>
          <w:szCs w:val="22"/>
        </w:rPr>
        <w:t xml:space="preserve">0 часов, </w:t>
      </w:r>
      <w:r w:rsidR="00E46BDE">
        <w:rPr>
          <w:rFonts w:ascii="GHEA Grapalat" w:hAnsi="GHEA Grapalat"/>
          <w:b/>
          <w:i w:val="0"/>
          <w:color w:val="FF0000"/>
          <w:sz w:val="22"/>
          <w:szCs w:val="22"/>
        </w:rPr>
        <w:t>1</w:t>
      </w:r>
      <w:r w:rsidR="00201BCF">
        <w:rPr>
          <w:rFonts w:ascii="GHEA Grapalat" w:hAnsi="GHEA Grapalat"/>
          <w:b/>
          <w:i w:val="0"/>
          <w:color w:val="FF0000"/>
          <w:sz w:val="22"/>
          <w:szCs w:val="22"/>
        </w:rPr>
        <w:t>1</w:t>
      </w:r>
      <w:r w:rsidR="00E46BDE">
        <w:rPr>
          <w:rFonts w:ascii="GHEA Grapalat" w:hAnsi="GHEA Grapalat"/>
          <w:b/>
          <w:i w:val="0"/>
          <w:color w:val="FF0000"/>
          <w:sz w:val="22"/>
          <w:szCs w:val="22"/>
        </w:rPr>
        <w:t>.0</w:t>
      </w:r>
      <w:r w:rsidR="00201BCF">
        <w:rPr>
          <w:rFonts w:ascii="GHEA Grapalat" w:hAnsi="GHEA Grapalat"/>
          <w:b/>
          <w:i w:val="0"/>
          <w:color w:val="FF0000"/>
          <w:sz w:val="22"/>
          <w:szCs w:val="22"/>
        </w:rPr>
        <w:t>7</w:t>
      </w:r>
      <w:r w:rsidR="00E46BDE">
        <w:rPr>
          <w:rFonts w:ascii="GHEA Grapalat" w:hAnsi="GHEA Grapalat"/>
          <w:b/>
          <w:i w:val="0"/>
          <w:color w:val="FF0000"/>
          <w:sz w:val="22"/>
          <w:szCs w:val="22"/>
        </w:rPr>
        <w:t>.2025</w:t>
      </w:r>
      <w:r w:rsidR="00E46BDE"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3F46A4"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436F1277" w:rsidR="00005607" w:rsidRPr="00003FAD" w:rsidRDefault="0057190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Pr="003F46A4">
        <w:rPr>
          <w:rFonts w:ascii="GHEA Grapalat" w:hAnsi="GHEA Grapalat"/>
          <w:b/>
          <w:color w:val="000000" w:themeColor="text1"/>
          <w:sz w:val="20"/>
          <w:szCs w:val="20"/>
        </w:rPr>
        <w:t xml:space="preserve">услуг по экспертизе проектно-сметной документации и предоставлению заключения </w:t>
      </w:r>
      <w:r w:rsidRPr="00003FAD">
        <w:rPr>
          <w:rFonts w:ascii="GHEA Grapalat" w:hAnsi="GHEA Grapalat"/>
          <w:b/>
          <w:color w:val="000000" w:themeColor="text1"/>
          <w:sz w:val="20"/>
          <w:szCs w:val="20"/>
        </w:rPr>
        <w:t xml:space="preserve">нужд </w:t>
      </w:r>
      <w:r>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39C6F85" w:rsidR="00005607" w:rsidRPr="003F46A4" w:rsidRDefault="00F47E60" w:rsidP="00005607">
      <w:pPr>
        <w:pStyle w:val="BodyText"/>
        <w:widowControl w:val="0"/>
        <w:spacing w:after="0"/>
        <w:ind w:right="-7"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3F46A4" w:rsidRPr="003F46A4">
        <w:rPr>
          <w:rFonts w:ascii="GHEA Grapalat" w:hAnsi="GHEA Grapalat"/>
          <w:b/>
          <w:color w:val="000000" w:themeColor="text1"/>
          <w:sz w:val="22"/>
          <w:szCs w:val="22"/>
        </w:rPr>
        <w:t xml:space="preserve">УСЛУГ ПО ЭКСПЕРТИЗЕ ПРОЕКТНО-СМЕТНОЙ ДОКУМЕНТАЦИИ И ПРЕДОСТАВЛЕНИЮ ЗАКЛЮЧЕНИЯ </w:t>
      </w:r>
      <w:r w:rsidRPr="00003FAD">
        <w:rPr>
          <w:rFonts w:ascii="GHEA Grapalat" w:hAnsi="GHEA Grapalat"/>
          <w:b/>
          <w:color w:val="000000" w:themeColor="text1"/>
          <w:sz w:val="22"/>
          <w:szCs w:val="22"/>
        </w:rPr>
        <w:t>ДЛЯ НУЖД</w:t>
      </w:r>
      <w:r w:rsidRPr="003F46A4">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3F46A4" w:rsidRDefault="00096865" w:rsidP="00005607">
      <w:pPr>
        <w:widowControl w:val="0"/>
        <w:jc w:val="center"/>
        <w:rPr>
          <w:rFonts w:ascii="GHEA Grapalat" w:hAnsi="GHEA Grapalat"/>
          <w:b/>
          <w:color w:val="000000" w:themeColor="text1"/>
          <w:sz w:val="22"/>
          <w:szCs w:val="22"/>
        </w:rPr>
      </w:pPr>
      <w:r w:rsidRPr="003F46A4">
        <w:rPr>
          <w:rFonts w:ascii="GHEA Grapalat" w:hAnsi="GHEA Grapalat"/>
          <w:b/>
          <w:color w:val="000000" w:themeColor="text1"/>
          <w:sz w:val="22"/>
          <w:szCs w:val="22"/>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0ABFDA03"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201BCF">
        <w:rPr>
          <w:rFonts w:ascii="GHEA Grapalat" w:hAnsi="GHEA Grapalat"/>
          <w:b/>
          <w:iCs/>
          <w:lang w:val="hy-AM"/>
        </w:rPr>
        <w:t>ԵՔ-ԳՀԾՁԲ-25/131</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4BDCB01D"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w:t>
      </w:r>
      <w:r w:rsidR="003F46A4" w:rsidRPr="003F46A4">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2769DEFE" w:rsidR="008638B2" w:rsidRPr="008625DC" w:rsidRDefault="00201BCF" w:rsidP="008638B2">
            <w:pPr>
              <w:pStyle w:val="BodyTextIndent2"/>
              <w:widowControl w:val="0"/>
              <w:spacing w:after="120" w:line="240" w:lineRule="auto"/>
              <w:ind w:firstLine="0"/>
              <w:jc w:val="center"/>
              <w:rPr>
                <w:rFonts w:ascii="GHEA Grapalat" w:hAnsi="GHEA Grapalat"/>
                <w:color w:val="000000" w:themeColor="text1"/>
                <w:sz w:val="24"/>
                <w:szCs w:val="24"/>
                <w:lang w:val="en-US"/>
              </w:rPr>
            </w:pPr>
            <w:r>
              <w:rPr>
                <w:rFonts w:ascii="GHEA Grapalat" w:hAnsi="GHEA Grapalat"/>
              </w:rPr>
              <w:t>263000</w:t>
            </w:r>
          </w:p>
        </w:tc>
        <w:tc>
          <w:tcPr>
            <w:tcW w:w="4112" w:type="dxa"/>
          </w:tcPr>
          <w:p w14:paraId="27C21596" w14:textId="0D77E6C4" w:rsidR="008638B2" w:rsidRPr="00C12854" w:rsidRDefault="003F46A4"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3F46A4">
              <w:rPr>
                <w:rFonts w:ascii="GHEA Grapalat" w:eastAsia="MS Mincho" w:hAnsi="GHEA Grapalat"/>
                <w:b/>
                <w:bCs/>
                <w:lang w:eastAsia="ja-JP"/>
              </w:rPr>
              <w:t>услуг</w:t>
            </w:r>
            <w:r>
              <w:rPr>
                <w:rFonts w:ascii="GHEA Grapalat" w:eastAsia="MS Mincho" w:hAnsi="GHEA Grapalat"/>
                <w:b/>
                <w:bCs/>
                <w:lang w:eastAsia="ja-JP"/>
              </w:rPr>
              <w:t>и</w:t>
            </w:r>
            <w:r w:rsidRPr="003F46A4">
              <w:rPr>
                <w:rFonts w:ascii="GHEA Grapalat" w:eastAsia="MS Mincho" w:hAnsi="GHEA Grapalat"/>
                <w:b/>
                <w:bCs/>
                <w:lang w:eastAsia="ja-JP"/>
              </w:rPr>
              <w:t xml:space="preserve"> по экспертизе проектно-сметной документации и предоставлению заключения </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bookmarkStart w:id="2" w:name="_Hlk187925270"/>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 xml:space="preserve">представляет обеспечение квалификации в порядке и размере, установленными настоящим </w:t>
      </w:r>
      <w:r w:rsidR="006C36B6" w:rsidRPr="00003FAD">
        <w:rPr>
          <w:rFonts w:ascii="GHEA Grapalat" w:hAnsi="GHEA Grapalat"/>
          <w:color w:val="000000" w:themeColor="text1"/>
        </w:rPr>
        <w:lastRenderedPageBreak/>
        <w:t>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2"/>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w:t>
      </w:r>
      <w:r w:rsidRPr="00003FAD">
        <w:rPr>
          <w:rFonts w:ascii="GHEA Grapalat" w:hAnsi="GHEA Grapalat"/>
          <w:color w:val="000000" w:themeColor="text1"/>
        </w:rPr>
        <w:lastRenderedPageBreak/>
        <w:t xml:space="preserve">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46CDF457"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F47E60" w:rsidRPr="009461CA">
        <w:rPr>
          <w:rFonts w:ascii="GHEA Grapalat" w:hAnsi="GHEA Grapalat"/>
          <w:b/>
          <w:color w:val="FF0000"/>
          <w:sz w:val="24"/>
          <w:szCs w:val="24"/>
        </w:rPr>
        <w:t>1</w:t>
      </w:r>
      <w:r w:rsidR="00E46BDE">
        <w:rPr>
          <w:rFonts w:ascii="GHEA Grapalat" w:hAnsi="GHEA Grapalat"/>
          <w:b/>
          <w:color w:val="FF0000"/>
          <w:sz w:val="24"/>
          <w:szCs w:val="24"/>
        </w:rPr>
        <w:t>0</w:t>
      </w:r>
      <w:r w:rsidR="00F47E60" w:rsidRPr="009461CA">
        <w:rPr>
          <w:rFonts w:ascii="GHEA Grapalat" w:hAnsi="GHEA Grapalat"/>
          <w:b/>
          <w:color w:val="FF0000"/>
          <w:sz w:val="24"/>
          <w:szCs w:val="24"/>
        </w:rPr>
        <w:t>:</w:t>
      </w:r>
      <w:r w:rsidR="00D67904">
        <w:rPr>
          <w:rFonts w:ascii="GHEA Grapalat" w:hAnsi="GHEA Grapalat"/>
          <w:b/>
          <w:color w:val="FF0000"/>
          <w:sz w:val="24"/>
          <w:szCs w:val="24"/>
        </w:rPr>
        <w:t>3</w:t>
      </w:r>
      <w:r w:rsidR="00F47E60" w:rsidRPr="009461CA">
        <w:rPr>
          <w:rFonts w:ascii="GHEA Grapalat" w:hAnsi="GHEA Grapalat"/>
          <w:b/>
          <w:color w:val="FF0000"/>
          <w:sz w:val="24"/>
          <w:szCs w:val="24"/>
        </w:rPr>
        <w:t xml:space="preserve">0 часов, </w:t>
      </w:r>
      <w:r w:rsidR="00E46BDE">
        <w:rPr>
          <w:rFonts w:ascii="GHEA Grapalat" w:hAnsi="GHEA Grapalat"/>
          <w:b/>
          <w:i/>
          <w:color w:val="FF0000"/>
          <w:sz w:val="22"/>
          <w:szCs w:val="22"/>
        </w:rPr>
        <w:t>1</w:t>
      </w:r>
      <w:r w:rsidR="00D67904">
        <w:rPr>
          <w:rFonts w:ascii="GHEA Grapalat" w:hAnsi="GHEA Grapalat"/>
          <w:b/>
          <w:i/>
          <w:color w:val="FF0000"/>
          <w:sz w:val="22"/>
          <w:szCs w:val="22"/>
        </w:rPr>
        <w:t>1</w:t>
      </w:r>
      <w:r w:rsidR="00E46BDE">
        <w:rPr>
          <w:rFonts w:ascii="GHEA Grapalat" w:hAnsi="GHEA Grapalat"/>
          <w:b/>
          <w:i/>
          <w:color w:val="FF0000"/>
          <w:sz w:val="22"/>
          <w:szCs w:val="22"/>
        </w:rPr>
        <w:t>.0</w:t>
      </w:r>
      <w:r w:rsidR="00D67904">
        <w:rPr>
          <w:rFonts w:ascii="GHEA Grapalat" w:hAnsi="GHEA Grapalat"/>
          <w:b/>
          <w:i/>
          <w:color w:val="FF0000"/>
          <w:sz w:val="22"/>
          <w:szCs w:val="22"/>
        </w:rPr>
        <w:t>7</w:t>
      </w:r>
      <w:r w:rsidR="00E46BDE">
        <w:rPr>
          <w:rFonts w:ascii="GHEA Grapalat" w:hAnsi="GHEA Grapalat"/>
          <w:b/>
          <w:i/>
          <w:color w:val="FF0000"/>
          <w:sz w:val="22"/>
          <w:szCs w:val="22"/>
        </w:rPr>
        <w:t>.2025</w:t>
      </w:r>
      <w:r w:rsidR="00E46BDE" w:rsidRPr="009461CA">
        <w:rPr>
          <w:rFonts w:ascii="GHEA Grapalat" w:hAnsi="GHEA Grapalat"/>
          <w:b/>
          <w:color w:val="FF0000"/>
          <w:sz w:val="22"/>
          <w:szCs w:val="22"/>
        </w:rPr>
        <w:t xml:space="preserve"> </w:t>
      </w:r>
      <w:r w:rsidR="00F47E60" w:rsidRPr="009461CA">
        <w:rPr>
          <w:rFonts w:ascii="GHEA Grapalat" w:hAnsi="GHEA Grapalat"/>
          <w:b/>
          <w:color w:val="FF0000"/>
          <w:sz w:val="24"/>
          <w:szCs w:val="24"/>
        </w:rPr>
        <w:t xml:space="preserve"> </w:t>
      </w:r>
      <w:r w:rsidR="008625DC">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3"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заявка действительна до заключения </w:t>
      </w:r>
      <w:r w:rsidRPr="00003FAD">
        <w:rPr>
          <w:rFonts w:ascii="GHEA Grapalat" w:hAnsi="GHEA Grapalat"/>
          <w:i w:val="0"/>
          <w:color w:val="000000" w:themeColor="text1"/>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E66DA43"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A649CC" w:rsidRPr="009461CA">
        <w:rPr>
          <w:rFonts w:ascii="GHEA Grapalat" w:hAnsi="GHEA Grapalat"/>
          <w:b/>
          <w:color w:val="FF0000"/>
          <w:sz w:val="24"/>
          <w:szCs w:val="24"/>
        </w:rPr>
        <w:t>1</w:t>
      </w:r>
      <w:r w:rsidR="00E46BDE">
        <w:rPr>
          <w:rFonts w:ascii="GHEA Grapalat" w:hAnsi="GHEA Grapalat"/>
          <w:b/>
          <w:color w:val="FF0000"/>
          <w:sz w:val="24"/>
          <w:szCs w:val="24"/>
        </w:rPr>
        <w:t>0</w:t>
      </w:r>
      <w:r w:rsidR="00A649CC" w:rsidRPr="009461CA">
        <w:rPr>
          <w:rFonts w:ascii="GHEA Grapalat" w:hAnsi="GHEA Grapalat"/>
          <w:b/>
          <w:color w:val="FF0000"/>
          <w:sz w:val="24"/>
          <w:szCs w:val="24"/>
        </w:rPr>
        <w:t>:</w:t>
      </w:r>
      <w:r w:rsidR="00D67904">
        <w:rPr>
          <w:rFonts w:ascii="GHEA Grapalat" w:hAnsi="GHEA Grapalat"/>
          <w:b/>
          <w:color w:val="FF0000"/>
          <w:sz w:val="24"/>
          <w:szCs w:val="24"/>
        </w:rPr>
        <w:t>3</w:t>
      </w:r>
      <w:r w:rsidR="00A649CC" w:rsidRPr="009461CA">
        <w:rPr>
          <w:rFonts w:ascii="GHEA Grapalat" w:hAnsi="GHEA Grapalat"/>
          <w:b/>
          <w:color w:val="FF0000"/>
          <w:sz w:val="24"/>
          <w:szCs w:val="24"/>
        </w:rPr>
        <w:t xml:space="preserve">0 часов, </w:t>
      </w:r>
      <w:r w:rsidR="00E46BDE">
        <w:rPr>
          <w:rFonts w:ascii="GHEA Grapalat" w:hAnsi="GHEA Grapalat"/>
          <w:b/>
          <w:i/>
          <w:color w:val="FF0000"/>
          <w:sz w:val="22"/>
          <w:szCs w:val="22"/>
        </w:rPr>
        <w:t>1</w:t>
      </w:r>
      <w:r w:rsidR="00D67904">
        <w:rPr>
          <w:rFonts w:ascii="GHEA Grapalat" w:hAnsi="GHEA Grapalat"/>
          <w:b/>
          <w:i/>
          <w:color w:val="FF0000"/>
          <w:sz w:val="22"/>
          <w:szCs w:val="22"/>
        </w:rPr>
        <w:t>1</w:t>
      </w:r>
      <w:r w:rsidR="00E46BDE">
        <w:rPr>
          <w:rFonts w:ascii="GHEA Grapalat" w:hAnsi="GHEA Grapalat"/>
          <w:b/>
          <w:i/>
          <w:color w:val="FF0000"/>
          <w:sz w:val="22"/>
          <w:szCs w:val="22"/>
        </w:rPr>
        <w:t>.0</w:t>
      </w:r>
      <w:r w:rsidR="00D67904">
        <w:rPr>
          <w:rFonts w:ascii="GHEA Grapalat" w:hAnsi="GHEA Grapalat"/>
          <w:b/>
          <w:i/>
          <w:color w:val="FF0000"/>
          <w:sz w:val="22"/>
          <w:szCs w:val="22"/>
        </w:rPr>
        <w:t>7</w:t>
      </w:r>
      <w:r w:rsidR="00E46BDE">
        <w:rPr>
          <w:rFonts w:ascii="GHEA Grapalat" w:hAnsi="GHEA Grapalat"/>
          <w:b/>
          <w:i/>
          <w:color w:val="FF0000"/>
          <w:sz w:val="22"/>
          <w:szCs w:val="22"/>
        </w:rPr>
        <w:t>.2025</w:t>
      </w:r>
      <w:r w:rsidR="00E46BDE" w:rsidRPr="009461CA">
        <w:rPr>
          <w:rFonts w:ascii="GHEA Grapalat" w:hAnsi="GHEA Grapalat"/>
          <w:b/>
          <w:color w:val="FF0000"/>
          <w:sz w:val="22"/>
          <w:szCs w:val="22"/>
        </w:rPr>
        <w:t xml:space="preserve"> </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xml:space="preserve">, за исключением случая, установленного </w:t>
      </w:r>
      <w:r w:rsidR="00550A62" w:rsidRPr="00003FAD">
        <w:rPr>
          <w:rFonts w:ascii="GHEA Grapalat" w:hAnsi="GHEA Grapalat"/>
          <w:color w:val="000000" w:themeColor="text1"/>
        </w:rPr>
        <w:lastRenderedPageBreak/>
        <w:t>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4"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w:t>
      </w:r>
      <w:r w:rsidR="00670B09" w:rsidRPr="00003FAD">
        <w:rPr>
          <w:rFonts w:ascii="GHEA Grapalat" w:hAnsi="GHEA Grapalat"/>
          <w:color w:val="000000" w:themeColor="text1"/>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A4F4D69" w14:textId="77777777" w:rsidR="00C909C5" w:rsidRPr="00681C1F" w:rsidRDefault="00C909C5" w:rsidP="00C909C5">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w:t>
      </w:r>
      <w:r w:rsidRPr="00AA7DF7">
        <w:rPr>
          <w:rFonts w:ascii="GHEA Grapalat" w:hAnsi="GHEA Grapalat"/>
        </w:rPr>
        <w:lastRenderedPageBreak/>
        <w:t>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3F597EB9" w14:textId="77777777" w:rsidR="00C909C5" w:rsidRPr="0054203B" w:rsidRDefault="00C909C5" w:rsidP="00C909C5">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75F6748" w14:textId="77777777" w:rsidR="00C909C5" w:rsidRPr="00A928B7" w:rsidRDefault="00C909C5" w:rsidP="00C909C5">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20A1A75" w14:textId="77777777" w:rsidR="00C909C5" w:rsidRPr="00A928B7" w:rsidRDefault="00C909C5" w:rsidP="00C909C5">
      <w:pPr>
        <w:widowControl w:val="0"/>
        <w:ind w:left="-502"/>
        <w:contextualSpacing/>
        <w:jc w:val="both"/>
        <w:rPr>
          <w:ins w:id="5"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8A5EA85" w14:textId="77777777" w:rsidR="00C909C5" w:rsidRPr="007663F8" w:rsidRDefault="00C909C5" w:rsidP="00C909C5">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022DF5C" w14:textId="77777777" w:rsidR="00C909C5" w:rsidRPr="009044F1" w:rsidRDefault="00C909C5" w:rsidP="00C909C5">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4DFAD9B" w14:textId="77777777" w:rsidR="00C909C5" w:rsidRDefault="00C909C5" w:rsidP="00C909C5">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13DD56" w14:textId="77777777" w:rsidR="00C909C5" w:rsidRPr="001439BD" w:rsidRDefault="00C909C5" w:rsidP="00C909C5">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91F17C3" w14:textId="77777777" w:rsidR="00C909C5" w:rsidRPr="009044F1" w:rsidRDefault="00C909C5" w:rsidP="00C909C5">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w:t>
      </w:r>
      <w:r w:rsidRPr="009044F1">
        <w:rPr>
          <w:rFonts w:ascii="GHEA Grapalat" w:hAnsi="GHEA Grapalat"/>
        </w:rPr>
        <w:lastRenderedPageBreak/>
        <w:t xml:space="preserve">электронный адрес секретаря комиссии. </w:t>
      </w:r>
    </w:p>
    <w:p w14:paraId="68DF86C7" w14:textId="77777777" w:rsidR="00C909C5" w:rsidRPr="009044F1" w:rsidRDefault="00C909C5" w:rsidP="00C909C5">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242728F" w14:textId="77777777" w:rsidR="00C909C5" w:rsidRPr="00D3436F"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A31B1DD" w14:textId="77777777" w:rsidR="00C909C5" w:rsidRPr="008A3C60" w:rsidRDefault="00C909C5" w:rsidP="00C909C5">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F8143ED" w14:textId="77777777" w:rsidR="00C909C5" w:rsidRPr="000811C1"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D17B05E" w14:textId="77777777" w:rsidR="00C909C5" w:rsidRPr="009044F1" w:rsidRDefault="00C909C5" w:rsidP="00C909C5">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00D5D4C1"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64F91FC" w14:textId="77777777" w:rsidR="00C909C5" w:rsidRPr="005114D0"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A027EB" w14:textId="77777777" w:rsidR="00C909C5" w:rsidRPr="00374F4A"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C2850A0" w14:textId="77777777" w:rsidR="00C909C5" w:rsidRPr="009044F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1AA0203"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621BF88A"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 xml:space="preserve">посредством системы отправляет на электронную почту участников </w:t>
      </w:r>
      <w:r w:rsidRPr="009044F1">
        <w:rPr>
          <w:rFonts w:ascii="GHEA Grapalat" w:hAnsi="GHEA Grapalat"/>
          <w:sz w:val="24"/>
          <w:szCs w:val="24"/>
        </w:rPr>
        <w:lastRenderedPageBreak/>
        <w:t>протокол заседания комиссии о результатах оценки.</w:t>
      </w:r>
    </w:p>
    <w:p w14:paraId="661AC2F6" w14:textId="77777777" w:rsidR="00C909C5" w:rsidRPr="000811C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BB648BC"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B112752" w14:textId="77777777" w:rsidR="00C909C5" w:rsidRDefault="00C909C5" w:rsidP="00C909C5">
      <w:pPr>
        <w:pStyle w:val="BodyTextIndent2"/>
        <w:widowControl w:val="0"/>
        <w:spacing w:after="160" w:line="240" w:lineRule="auto"/>
        <w:ind w:firstLine="567"/>
        <w:rPr>
          <w:ins w:id="6"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2C1E3228" w14:textId="77777777" w:rsidR="00C909C5" w:rsidRPr="00A53A6A" w:rsidRDefault="00C909C5" w:rsidP="00C909C5">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D76F94E" w14:textId="77777777" w:rsidR="00C909C5" w:rsidRDefault="00C909C5" w:rsidP="00C909C5">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846F7D4" w14:textId="77777777" w:rsidR="00C909C5" w:rsidRDefault="00C909C5" w:rsidP="00C909C5">
      <w:pPr>
        <w:pStyle w:val="norm"/>
        <w:widowControl w:val="0"/>
        <w:tabs>
          <w:tab w:val="left" w:pos="1276"/>
        </w:tabs>
        <w:spacing w:line="240" w:lineRule="auto"/>
        <w:ind w:left="142" w:firstLine="0"/>
        <w:rPr>
          <w:rFonts w:ascii="GHEA Grapalat" w:hAnsi="GHEA Grapalat"/>
          <w:sz w:val="24"/>
          <w:szCs w:val="24"/>
        </w:rPr>
      </w:pPr>
    </w:p>
    <w:p w14:paraId="559E7FB1" w14:textId="77777777" w:rsidR="00C909C5" w:rsidRPr="00747338" w:rsidRDefault="00C909C5" w:rsidP="00C909C5">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C9596EC" w14:textId="77777777" w:rsidR="00C909C5" w:rsidRPr="00003FAD" w:rsidRDefault="00C909C5" w:rsidP="00C909C5">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AD022D8"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lastRenderedPageBreak/>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40A98D8B"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C25A57" w:rsidRPr="00003FAD">
        <w:rPr>
          <w:rFonts w:ascii="GHEA Grapalat" w:hAnsi="GHEA Grapalat" w:hint="eastAsia"/>
          <w:color w:val="000000" w:themeColor="text1"/>
        </w:rPr>
        <w:t>в</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виде</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банковской</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гарантии</w:t>
      </w:r>
      <w:r w:rsidR="00C25A57" w:rsidRPr="00003FAD">
        <w:rPr>
          <w:rFonts w:ascii="GHEA Grapalat" w:hAnsi="GHEA Grapalat"/>
          <w:i/>
          <w:color w:val="000000" w:themeColor="text1"/>
        </w:rPr>
        <w:t xml:space="preserve"> </w:t>
      </w:r>
      <w:r w:rsidR="00012240" w:rsidRPr="00003FAD">
        <w:rPr>
          <w:rFonts w:ascii="GHEA Grapalat" w:hAnsi="GHEA Grapalat"/>
          <w:i/>
          <w:color w:val="000000" w:themeColor="text1"/>
        </w:rPr>
        <w:t>(приложение 5) или наличных денег</w:t>
      </w:r>
      <w:r w:rsidR="00012240" w:rsidRPr="00003FAD">
        <w:rPr>
          <w:rStyle w:val="FootnoteReference"/>
          <w:rFonts w:ascii="GHEA Grapalat" w:hAnsi="GHEA Grapalat"/>
          <w:color w:val="000000" w:themeColor="text1"/>
        </w:rPr>
        <w:t xml:space="preserve"> </w:t>
      </w:r>
    </w:p>
    <w:p w14:paraId="198BB6AE" w14:textId="0AC07E28"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C25A57">
        <w:rPr>
          <w:rFonts w:ascii="GHEA Grapalat" w:hAnsi="GHEA Grapalat"/>
          <w:color w:val="000000" w:themeColor="text1"/>
          <w:lang w:val="hy-AM"/>
        </w:rPr>
        <w:t>9</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w:t>
      </w:r>
      <w:r w:rsidRPr="00003FAD">
        <w:rPr>
          <w:rFonts w:ascii="GHEA Grapalat" w:hAnsi="GHEA Grapalat"/>
          <w:color w:val="000000" w:themeColor="text1"/>
        </w:rPr>
        <w:lastRenderedPageBreak/>
        <w:t>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12.18. Ответчик может представить доказательства, обосновывающие правомерность оспариваемых действий (бездействия) и решений, только в ходе </w:t>
      </w:r>
      <w:r w:rsidRPr="00003FAD">
        <w:rPr>
          <w:rFonts w:ascii="GHEA Grapalat" w:hAnsi="GHEA Grapalat"/>
          <w:color w:val="000000" w:themeColor="text1"/>
        </w:rPr>
        <w:lastRenderedPageBreak/>
        <w:t>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 xml:space="preserve">а </w:t>
      </w:r>
      <w:r w:rsidR="00191D27" w:rsidRPr="00003FAD">
        <w:rPr>
          <w:rFonts w:ascii="GHEA Grapalat" w:hAnsi="GHEA Grapalat"/>
          <w:color w:val="000000" w:themeColor="text1"/>
        </w:rPr>
        <w:lastRenderedPageBreak/>
        <w:t>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51CAE698"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201BCF">
        <w:rPr>
          <w:rFonts w:ascii="GHEA Grapalat" w:hAnsi="GHEA Grapalat"/>
          <w:b/>
          <w:color w:val="000000" w:themeColor="text1"/>
          <w:sz w:val="22"/>
          <w:szCs w:val="22"/>
          <w:lang w:val="hy-AM"/>
        </w:rPr>
        <w:t>ԵՔ-ԳՀԾՁԲ-25/131</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62EB771D"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201BCF">
        <w:rPr>
          <w:rFonts w:ascii="GHEA Grapalat" w:hAnsi="GHEA Grapalat"/>
          <w:b/>
          <w:color w:val="000000" w:themeColor="text1"/>
          <w:sz w:val="22"/>
          <w:szCs w:val="22"/>
          <w:lang w:val="hy-AM"/>
        </w:rPr>
        <w:t>ԵՔ-ԳՀԾՁԲ-25/131</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4C02A532"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ԵՔ-ԳՀԾՁԲ-25/131</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3622DD7B"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ԵՔ-ԳՀԾՁԲ-25/131</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3A6EE218"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ԵՔ-ԳՀԾՁԲ-25/131</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3E4A0C1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ԵՔ-ԳՀԾՁԲ-25/131</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74164AB9"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ԵՔ-ԳՀԾՁԲ-25/131</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0DD57E88" w:rsidR="00187843" w:rsidRPr="009A3A1B" w:rsidRDefault="003F46A4" w:rsidP="00187843">
            <w:pPr>
              <w:widowControl w:val="0"/>
              <w:rPr>
                <w:rFonts w:ascii="GHEA Grapalat" w:hAnsi="GHEA Grapalat"/>
                <w:color w:val="000000" w:themeColor="text1"/>
                <w:sz w:val="16"/>
                <w:szCs w:val="16"/>
              </w:rPr>
            </w:pPr>
            <w:r w:rsidRPr="003F46A4">
              <w:rPr>
                <w:rFonts w:ascii="GHEA Grapalat" w:hAnsi="GHEA Grapalat"/>
                <w:color w:val="000000" w:themeColor="text1"/>
                <w:sz w:val="16"/>
                <w:szCs w:val="16"/>
              </w:rPr>
              <w:t xml:space="preserve">услуги по экспертизе проектно-сметной документации и предоставлению заключения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524C763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lastRenderedPageBreak/>
        <w:t xml:space="preserve">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ԵՔ-ԳՀԾՁԲ-25/131</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522F4ECC"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ԵՔ-ԳՀԾՁԲ-25/131</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r w:rsidRPr="00003FAD">
        <w:rPr>
          <w:rFonts w:ascii="GHEA Grapalat" w:hAnsi="GHEA Grapalat"/>
          <w:color w:val="000000" w:themeColor="text1"/>
          <w:sz w:val="22"/>
          <w:szCs w:val="22"/>
        </w:rPr>
        <w:lastRenderedPageBreak/>
        <w:t>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099E403" w14:textId="77777777" w:rsidR="00C25A57" w:rsidRDefault="00C25A57" w:rsidP="000A214C">
      <w:pPr>
        <w:widowControl w:val="0"/>
        <w:spacing w:after="160"/>
        <w:jc w:val="right"/>
        <w:rPr>
          <w:rFonts w:ascii="GHEA Grapalat" w:hAnsi="GHEA Grapalat"/>
          <w:i/>
          <w:color w:val="000000" w:themeColor="text1"/>
          <w:lang w:val="hy-AM"/>
        </w:rPr>
      </w:pPr>
    </w:p>
    <w:p w14:paraId="41BF5BD8" w14:textId="1004BB80" w:rsidR="000A214C" w:rsidRPr="00C25A57" w:rsidRDefault="000A214C" w:rsidP="000A214C">
      <w:pPr>
        <w:widowControl w:val="0"/>
        <w:spacing w:after="160"/>
        <w:jc w:val="right"/>
        <w:rPr>
          <w:rFonts w:ascii="GHEA Grapalat" w:hAnsi="GHEA Grapalat" w:cs="GHEA Grapalat"/>
          <w:i/>
          <w:color w:val="000000" w:themeColor="text1"/>
          <w:lang w:val="hy-AM"/>
        </w:rPr>
      </w:pPr>
      <w:r w:rsidRPr="00003FAD">
        <w:rPr>
          <w:rFonts w:ascii="GHEA Grapalat" w:hAnsi="GHEA Grapalat"/>
          <w:i/>
          <w:color w:val="000000" w:themeColor="text1"/>
        </w:rPr>
        <w:t>Приложение № 5</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15398EE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ԵՔ-ԳՀԾՁԲ-25/131</w:t>
      </w:r>
      <w:r w:rsidRPr="00003FAD">
        <w:rPr>
          <w:rFonts w:ascii="GHEA Grapalat" w:hAnsi="GHEA Grapalat"/>
          <w:color w:val="000000" w:themeColor="text1"/>
          <w:lang w:val="af-ZA"/>
        </w:rPr>
        <w:t>»</w:t>
      </w:r>
    </w:p>
    <w:p w14:paraId="36D9B68B" w14:textId="77777777" w:rsidR="00C25A57" w:rsidRDefault="00C25A57" w:rsidP="00C25A57">
      <w:pPr>
        <w:widowControl w:val="0"/>
        <w:spacing w:after="160"/>
        <w:jc w:val="center"/>
        <w:rPr>
          <w:rFonts w:ascii="GHEA Grapalat" w:hAnsi="GHEA Grapalat"/>
          <w:b/>
          <w:color w:val="000000" w:themeColor="text1"/>
          <w:lang w:val="hy-AM"/>
        </w:rPr>
      </w:pPr>
    </w:p>
    <w:p w14:paraId="0858E061" w14:textId="77777777" w:rsidR="00C25A57" w:rsidRDefault="00C25A57" w:rsidP="00C25A57">
      <w:pPr>
        <w:widowControl w:val="0"/>
        <w:spacing w:after="160"/>
        <w:jc w:val="center"/>
        <w:rPr>
          <w:rFonts w:ascii="GHEA Grapalat" w:hAnsi="GHEA Grapalat"/>
          <w:b/>
          <w:color w:val="000000" w:themeColor="text1"/>
          <w:lang w:val="hy-AM"/>
        </w:rPr>
      </w:pPr>
    </w:p>
    <w:p w14:paraId="4C7B6EDD" w14:textId="77777777" w:rsidR="00C25A57" w:rsidRDefault="00C25A57" w:rsidP="00C25A57">
      <w:pPr>
        <w:widowControl w:val="0"/>
        <w:spacing w:after="160"/>
        <w:jc w:val="center"/>
        <w:rPr>
          <w:rFonts w:ascii="GHEA Grapalat" w:hAnsi="GHEA Grapalat"/>
          <w:b/>
          <w:color w:val="000000" w:themeColor="text1"/>
          <w:lang w:val="hy-AM"/>
        </w:rPr>
      </w:pPr>
    </w:p>
    <w:p w14:paraId="630667F7" w14:textId="77777777" w:rsidR="00C25A57" w:rsidRPr="00C25A57" w:rsidRDefault="00C25A57" w:rsidP="00C25A57">
      <w:pPr>
        <w:widowControl w:val="0"/>
        <w:spacing w:after="160"/>
        <w:jc w:val="center"/>
        <w:rPr>
          <w:rFonts w:ascii="GHEA Grapalat" w:hAnsi="GHEA Grapalat"/>
          <w:b/>
          <w:color w:val="000000" w:themeColor="text1"/>
          <w:lang w:val="hy-AM"/>
        </w:rPr>
      </w:pPr>
      <w:r w:rsidRPr="00C25A57">
        <w:rPr>
          <w:rFonts w:ascii="GHEA Grapalat" w:hAnsi="GHEA Grapalat"/>
          <w:b/>
          <w:color w:val="000000" w:themeColor="text1"/>
        </w:rPr>
        <w:t xml:space="preserve">ГАРАНТИЯ </w:t>
      </w:r>
      <w:r w:rsidRPr="00C25A57">
        <w:rPr>
          <w:rFonts w:ascii="GHEA Grapalat" w:hAnsi="GHEA Grapalat"/>
          <w:b/>
          <w:color w:val="000000" w:themeColor="text1"/>
          <w:lang w:val="en-US"/>
        </w:rPr>
        <w:t>N</w:t>
      </w:r>
      <w:r w:rsidRPr="00C25A57">
        <w:rPr>
          <w:rFonts w:ascii="GHEA Grapalat" w:hAnsi="GHEA Grapalat"/>
          <w:b/>
          <w:color w:val="000000" w:themeColor="text1"/>
          <w:lang w:val="hy-AM"/>
        </w:rPr>
        <w:t>________</w:t>
      </w:r>
    </w:p>
    <w:p w14:paraId="07CF57A2" w14:textId="77777777" w:rsidR="00C25A57" w:rsidRPr="00C25A57" w:rsidRDefault="00C25A57" w:rsidP="00C25A57">
      <w:pPr>
        <w:widowControl w:val="0"/>
        <w:spacing w:after="160"/>
        <w:jc w:val="center"/>
        <w:rPr>
          <w:rFonts w:ascii="GHEA Grapalat" w:hAnsi="GHEA Grapalat"/>
          <w:b/>
          <w:color w:val="000000" w:themeColor="text1"/>
        </w:rPr>
      </w:pPr>
      <w:r w:rsidRPr="00C25A57">
        <w:rPr>
          <w:rFonts w:ascii="GHEA Grapalat" w:hAnsi="GHEA Grapalat"/>
          <w:b/>
          <w:color w:val="000000" w:themeColor="text1"/>
        </w:rPr>
        <w:t>(обеспечение договора)</w:t>
      </w:r>
    </w:p>
    <w:p w14:paraId="3861A0B8" w14:textId="77777777" w:rsidR="00C25A57" w:rsidRPr="00C25A57" w:rsidRDefault="00C25A57" w:rsidP="00C25A57">
      <w:pPr>
        <w:widowControl w:val="0"/>
        <w:spacing w:after="160"/>
        <w:jc w:val="both"/>
        <w:rPr>
          <w:rFonts w:ascii="GHEA Grapalat" w:hAnsi="GHEA Grapalat"/>
          <w:b/>
          <w:color w:val="000000" w:themeColor="text1"/>
        </w:rPr>
      </w:pPr>
    </w:p>
    <w:p w14:paraId="145F7588"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C25A57">
        <w:rPr>
          <w:rFonts w:ascii="GHEA Grapalat" w:hAnsi="GHEA Grapalat"/>
          <w:b/>
          <w:color w:val="000000" w:themeColor="text1"/>
          <w:lang w:val="hy-AM"/>
        </w:rPr>
        <w:t xml:space="preserve">  </w:t>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rPr>
        <w:t xml:space="preserve">   </w:t>
      </w:r>
      <w:r w:rsidRPr="00C25A57">
        <w:rPr>
          <w:rFonts w:ascii="GHEA Grapalat" w:hAnsi="GHEA Grapalat"/>
          <w:b/>
          <w:color w:val="000000" w:themeColor="text1"/>
        </w:rPr>
        <w:t>заключаемым</w:t>
      </w:r>
      <w:r w:rsidRPr="00C25A57">
        <w:rPr>
          <w:rFonts w:ascii="GHEA Grapalat" w:hAnsi="GHEA Grapalat"/>
          <w:b/>
          <w:bCs/>
          <w:color w:val="000000" w:themeColor="text1"/>
        </w:rPr>
        <w:t xml:space="preserve">  между</w:t>
      </w:r>
    </w:p>
    <w:p w14:paraId="2D2CAF36"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bCs/>
          <w:color w:val="000000" w:themeColor="text1"/>
        </w:rPr>
        <w:t xml:space="preserve">      номер заключаемого договора</w:t>
      </w: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p>
    <w:p w14:paraId="264A6510"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rPr>
        <w:t>_____</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   (далее-бенефициар) и</w:t>
      </w:r>
      <w:r w:rsidRPr="00C25A57">
        <w:rPr>
          <w:rFonts w:ascii="GHEA Grapalat" w:hAnsi="GHEA Grapalat"/>
          <w:b/>
          <w:bCs/>
          <w:color w:val="000000" w:themeColor="text1"/>
        </w:rPr>
        <w:t xml:space="preserve">   </w:t>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rPr>
        <w:t>____</w:t>
      </w:r>
      <w:r w:rsidRPr="00C25A57">
        <w:rPr>
          <w:rFonts w:ascii="GHEA Grapalat" w:hAnsi="GHEA Grapalat"/>
          <w:b/>
          <w:color w:val="000000" w:themeColor="text1"/>
        </w:rPr>
        <w:t xml:space="preserve">    </w:t>
      </w:r>
    </w:p>
    <w:p w14:paraId="0F13E45E" w14:textId="77777777" w:rsidR="00C25A57" w:rsidRPr="00C25A57" w:rsidRDefault="00C25A57" w:rsidP="00C25A57">
      <w:pPr>
        <w:widowControl w:val="0"/>
        <w:spacing w:after="160"/>
        <w:jc w:val="both"/>
        <w:rPr>
          <w:rFonts w:ascii="GHEA Grapalat" w:hAnsi="GHEA Grapalat"/>
          <w:b/>
          <w:bCs/>
          <w:color w:val="000000" w:themeColor="text1"/>
        </w:rPr>
      </w:pPr>
      <w:r w:rsidRPr="00C25A57">
        <w:rPr>
          <w:rFonts w:ascii="GHEA Grapalat" w:hAnsi="GHEA Grapalat"/>
          <w:b/>
          <w:bCs/>
          <w:color w:val="000000" w:themeColor="text1"/>
        </w:rPr>
        <w:t>наименование заказчика                                            наименование отобранного участника</w:t>
      </w:r>
    </w:p>
    <w:p w14:paraId="092C9D8E" w14:textId="77777777" w:rsidR="00C25A57" w:rsidRPr="00C25A57" w:rsidRDefault="00C25A57" w:rsidP="00C25A57">
      <w:pPr>
        <w:widowControl w:val="0"/>
        <w:spacing w:after="160"/>
        <w:jc w:val="both"/>
        <w:rPr>
          <w:rFonts w:ascii="GHEA Grapalat" w:hAnsi="GHEA Grapalat"/>
          <w:b/>
          <w:color w:val="000000" w:themeColor="text1"/>
          <w:vertAlign w:val="superscript"/>
          <w:lang w:val="hy-AM"/>
        </w:rPr>
      </w:pPr>
      <w:r w:rsidRPr="00C25A57">
        <w:rPr>
          <w:rFonts w:ascii="GHEA Grapalat" w:hAnsi="GHEA Grapalat"/>
          <w:b/>
          <w:bCs/>
          <w:color w:val="000000" w:themeColor="text1"/>
        </w:rPr>
        <w:t xml:space="preserve">                                                                </w:t>
      </w:r>
      <w:r w:rsidRPr="00C25A57">
        <w:rPr>
          <w:rFonts w:ascii="GHEA Grapalat" w:hAnsi="GHEA Grapalat"/>
          <w:b/>
          <w:bCs/>
          <w:color w:val="000000" w:themeColor="text1"/>
          <w:lang w:val="hy-AM"/>
        </w:rPr>
        <w:tab/>
      </w:r>
    </w:p>
    <w:p w14:paraId="0FA4F4EE"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(далее-принципал).</w:t>
      </w:r>
    </w:p>
    <w:p w14:paraId="4655059C"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color w:val="000000" w:themeColor="text1"/>
          <w:lang w:val="hy-AM"/>
        </w:rPr>
        <w:t xml:space="preserve"> </w:t>
      </w:r>
    </w:p>
    <w:p w14:paraId="46C4FF86"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 xml:space="preserve">  2.  По гарантии </w:t>
      </w:r>
      <w:r w:rsidRPr="00C25A57">
        <w:rPr>
          <w:rFonts w:ascii="GHEA Grapalat" w:hAnsi="GHEA Grapalat"/>
          <w:b/>
          <w:color w:val="000000" w:themeColor="text1"/>
          <w:lang w:val="hy-AM"/>
        </w:rPr>
        <w:t xml:space="preserve">---------------------------------------------------------------------------- </w:t>
      </w:r>
    </w:p>
    <w:p w14:paraId="0E8B86F5"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 xml:space="preserve">                                                           наименование банка выдающего гарантию</w:t>
      </w:r>
    </w:p>
    <w:p w14:paraId="19C51F3A" w14:textId="77777777" w:rsidR="00C25A57" w:rsidRPr="00C25A57" w:rsidRDefault="00C25A57" w:rsidP="00C25A57">
      <w:pPr>
        <w:widowControl w:val="0"/>
        <w:spacing w:after="160"/>
        <w:jc w:val="both"/>
        <w:rPr>
          <w:rFonts w:ascii="GHEA Grapalat" w:hAnsi="GHEA Grapalat"/>
          <w:b/>
          <w:color w:val="000000" w:themeColor="text1"/>
        </w:rPr>
      </w:pPr>
    </w:p>
    <w:p w14:paraId="3A4BACB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42DCE9D"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сумма в цифрах и прописью</w:t>
      </w:r>
    </w:p>
    <w:p w14:paraId="6C5C0040"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w:t>
      </w:r>
    </w:p>
    <w:p w14:paraId="20827F54"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(далее-сумма гарантии) в течение пяти рабочих дней после получения требования. Выплата производится посредством перечисления на расчетный счет___</w:t>
      </w:r>
      <w:r w:rsidRPr="00C25A57">
        <w:rPr>
          <w:rFonts w:ascii="GHEA Grapalat" w:hAnsi="GHEA Grapalat"/>
          <w:b/>
          <w:bCs/>
          <w:color w:val="000000" w:themeColor="text1"/>
          <w:u w:val="single"/>
        </w:rPr>
        <w:t>900015211429</w:t>
      </w:r>
      <w:r w:rsidRPr="00C25A57">
        <w:rPr>
          <w:rFonts w:ascii="GHEA Grapalat" w:hAnsi="GHEA Grapalat"/>
          <w:b/>
          <w:color w:val="000000" w:themeColor="text1"/>
        </w:rPr>
        <w:t>______ бенефициара.</w:t>
      </w:r>
    </w:p>
    <w:p w14:paraId="495B7888"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расчетный счет*</w:t>
      </w:r>
    </w:p>
    <w:p w14:paraId="552BCA0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bCs/>
          <w:color w:val="000000" w:themeColor="text1"/>
        </w:rPr>
        <w:t xml:space="preserve">3. </w:t>
      </w:r>
      <w:r w:rsidRPr="00C25A57">
        <w:rPr>
          <w:rFonts w:ascii="GHEA Grapalat" w:hAnsi="GHEA Grapalat"/>
          <w:b/>
          <w:color w:val="000000" w:themeColor="text1"/>
        </w:rPr>
        <w:t>Настоящая гарантия является безотзывной.</w:t>
      </w:r>
    </w:p>
    <w:p w14:paraId="0BF25978" w14:textId="77777777" w:rsidR="00C25A57" w:rsidRPr="00C25A57" w:rsidRDefault="00C25A57" w:rsidP="00C25A57">
      <w:pPr>
        <w:widowControl w:val="0"/>
        <w:spacing w:after="160"/>
        <w:jc w:val="both"/>
        <w:rPr>
          <w:rFonts w:ascii="GHEA Grapalat" w:hAnsi="GHEA Grapalat"/>
          <w:b/>
          <w:color w:val="000000" w:themeColor="text1"/>
        </w:rPr>
      </w:pPr>
    </w:p>
    <w:p w14:paraId="6B5F0BC9"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540AE4"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5. Гарантия действует с момента выпуска и в силе  со дня вступления в силу договора N________________________ заключаемого  между  бенефициаром и    </w:t>
      </w:r>
    </w:p>
    <w:p w14:paraId="0B32A3D3"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w:t>
      </w:r>
      <w:del w:id="16" w:author="Inesa Kocharyan" w:date="2023-07-07T10:08:00Z">
        <w:r w:rsidRPr="00C25A57">
          <w:rPr>
            <w:rFonts w:ascii="GHEA Grapalat" w:hAnsi="GHEA Grapalat"/>
            <w:b/>
            <w:color w:val="000000" w:themeColor="text1"/>
          </w:rPr>
          <w:delText xml:space="preserve"> </w:delText>
        </w:r>
      </w:del>
      <w:r w:rsidRPr="00C25A57">
        <w:rPr>
          <w:rFonts w:ascii="GHEA Grapalat" w:hAnsi="GHEA Grapalat"/>
          <w:b/>
          <w:color w:val="000000" w:themeColor="text1"/>
        </w:rPr>
        <w:t xml:space="preserve"> номер заключаемого договара</w:t>
      </w:r>
    </w:p>
    <w:p w14:paraId="30C384B5"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 xml:space="preserve">принципалом и  действует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включительно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до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девяностого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рабочего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дня</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следующего за днем </w:t>
      </w:r>
    </w:p>
    <w:p w14:paraId="57C6F04A" w14:textId="77777777" w:rsidR="00C25A57" w:rsidRPr="00C25A57" w:rsidRDefault="00C25A57" w:rsidP="00C25A57">
      <w:pPr>
        <w:widowControl w:val="0"/>
        <w:spacing w:after="160"/>
        <w:jc w:val="both"/>
        <w:rPr>
          <w:rFonts w:ascii="GHEA Grapalat" w:hAnsi="GHEA Grapalat"/>
          <w:b/>
          <w:color w:val="000000" w:themeColor="text1"/>
          <w:lang w:val="hy-AM"/>
        </w:rPr>
      </w:pPr>
    </w:p>
    <w:p w14:paraId="05FD2D3D"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lang w:val="hy-AM"/>
        </w:rPr>
        <w:t>--------------------------------------------------------</w:t>
      </w:r>
      <w:r w:rsidRPr="00C25A57">
        <w:rPr>
          <w:rFonts w:ascii="GHEA Grapalat" w:hAnsi="GHEA Grapalat"/>
          <w:b/>
          <w:color w:val="000000" w:themeColor="text1"/>
        </w:rPr>
        <w:t>------------------</w:t>
      </w:r>
      <w:r w:rsidRPr="00C25A57">
        <w:rPr>
          <w:rFonts w:ascii="GHEA Grapalat" w:hAnsi="GHEA Grapalat"/>
          <w:b/>
          <w:color w:val="000000" w:themeColor="text1"/>
          <w:lang w:val="hy-AM"/>
        </w:rPr>
        <w:t>---------------------- .</w:t>
      </w:r>
      <w:r w:rsidRPr="00C25A57">
        <w:rPr>
          <w:rFonts w:ascii="GHEA Grapalat" w:hAnsi="GHEA Grapalat"/>
          <w:b/>
          <w:color w:val="000000" w:themeColor="text1"/>
        </w:rPr>
        <w:t xml:space="preserve">                    крайний   срок оказания услуг, предусмотренный заключаемым договором, включая гарантийный срок</w:t>
      </w:r>
    </w:p>
    <w:p w14:paraId="5CBD3548"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В день предоставления гарантии лицо, выдающее гарантию, с официального адреса</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C25A57">
        <w:rPr>
          <w:rFonts w:ascii="GHEA Grapalat" w:hAnsi="GHEA Grapalat"/>
          <w:b/>
          <w:color w:val="000000" w:themeColor="text1"/>
        </w:rPr>
        <w:fldChar w:fldCharType="begin"/>
      </w:r>
      <w:r w:rsidRPr="00C25A57">
        <w:rPr>
          <w:rFonts w:ascii="GHEA Grapalat" w:hAnsi="GHEA Grapalat"/>
          <w:b/>
          <w:color w:val="000000" w:themeColor="text1"/>
        </w:rPr>
        <w:instrText>HYPERLINK "mailto:mariam.grigoryan@yerevan.am"</w:instrText>
      </w:r>
      <w:r w:rsidRPr="00C25A57">
        <w:rPr>
          <w:rFonts w:ascii="GHEA Grapalat" w:hAnsi="GHEA Grapalat"/>
          <w:b/>
          <w:color w:val="000000" w:themeColor="text1"/>
        </w:rPr>
      </w:r>
      <w:r w:rsidRPr="00C25A57">
        <w:rPr>
          <w:rFonts w:ascii="GHEA Grapalat" w:hAnsi="GHEA Grapalat"/>
          <w:b/>
          <w:color w:val="000000" w:themeColor="text1"/>
        </w:rPr>
        <w:fldChar w:fldCharType="separate"/>
      </w:r>
      <w:r w:rsidRPr="00C25A57">
        <w:rPr>
          <w:rStyle w:val="Hyperlink"/>
          <w:rFonts w:ascii="GHEA Grapalat" w:hAnsi="GHEA Grapalat"/>
          <w:b/>
          <w:lang w:val="hy-AM"/>
        </w:rPr>
        <w:t>mariam.grigoryan@yerevan.am</w:t>
      </w:r>
      <w:r w:rsidRPr="00C25A57">
        <w:rPr>
          <w:rFonts w:ascii="GHEA Grapalat" w:hAnsi="GHEA Grapalat"/>
          <w:b/>
          <w:color w:val="000000" w:themeColor="text1"/>
          <w:lang w:val="hy-AM"/>
        </w:rPr>
        <w:fldChar w:fldCharType="end"/>
      </w:r>
      <w:r w:rsidRPr="00C25A57">
        <w:rPr>
          <w:rFonts w:ascii="GHEA Grapalat" w:hAnsi="GHEA Grapalat"/>
          <w:b/>
          <w:color w:val="000000" w:themeColor="text1"/>
        </w:rPr>
        <w:t xml:space="preserve"> </w:t>
      </w:r>
    </w:p>
    <w:p w14:paraId="61B1E6DE"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bCs/>
          <w:color w:val="000000" w:themeColor="text1"/>
        </w:rPr>
        <w:t xml:space="preserve">                                                                                               адрес эл. почты секретаря</w:t>
      </w:r>
    </w:p>
    <w:p w14:paraId="00F2B914"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7AB2F35A" w14:textId="77777777" w:rsidR="00C25A57" w:rsidRPr="00C25A57" w:rsidRDefault="00C25A57" w:rsidP="00C25A57">
      <w:pPr>
        <w:widowControl w:val="0"/>
        <w:spacing w:after="160"/>
        <w:jc w:val="both"/>
        <w:rPr>
          <w:rFonts w:ascii="GHEA Grapalat" w:hAnsi="GHEA Grapalat"/>
          <w:b/>
          <w:color w:val="000000" w:themeColor="text1"/>
        </w:rPr>
      </w:pPr>
    </w:p>
    <w:p w14:paraId="3E2EC1A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14:paraId="22C7EFB9" w14:textId="77777777" w:rsidR="00C25A57" w:rsidRPr="00C25A57" w:rsidRDefault="00C25A57" w:rsidP="00C25A57">
      <w:pPr>
        <w:widowControl w:val="0"/>
        <w:spacing w:after="160"/>
        <w:jc w:val="both"/>
        <w:rPr>
          <w:rFonts w:ascii="GHEA Grapalat" w:hAnsi="GHEA Grapalat"/>
          <w:b/>
          <w:color w:val="000000" w:themeColor="text1"/>
        </w:rPr>
      </w:pPr>
    </w:p>
    <w:p w14:paraId="6B444DB1"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1) копии заключенного договора N</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_____________________, включая </w:t>
      </w:r>
    </w:p>
    <w:p w14:paraId="36657610"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номер заключаемого договара</w:t>
      </w:r>
    </w:p>
    <w:p w14:paraId="6D6F19E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копии внесенных  в него изменений, дополнительных соглашений,</w:t>
      </w:r>
    </w:p>
    <w:p w14:paraId="5A41A7CE" w14:textId="77777777" w:rsidR="00C25A57" w:rsidRPr="00C25A57" w:rsidRDefault="00C25A57" w:rsidP="00C25A57">
      <w:pPr>
        <w:widowControl w:val="0"/>
        <w:spacing w:after="160"/>
        <w:jc w:val="both"/>
        <w:rPr>
          <w:rFonts w:ascii="GHEA Grapalat" w:hAnsi="GHEA Grapalat"/>
          <w:b/>
          <w:color w:val="000000" w:themeColor="text1"/>
        </w:rPr>
      </w:pPr>
    </w:p>
    <w:p w14:paraId="23CF717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2) уведомление об одностороннем расторжении контракта бенефициаром опубликованное в бюллетене действующем по адресу </w:t>
      </w:r>
      <w:r w:rsidRPr="00C25A57">
        <w:rPr>
          <w:rFonts w:ascii="GHEA Grapalat" w:hAnsi="GHEA Grapalat"/>
          <w:b/>
          <w:color w:val="000000" w:themeColor="text1"/>
        </w:rPr>
        <w:fldChar w:fldCharType="begin"/>
      </w:r>
      <w:r w:rsidRPr="00C25A57">
        <w:rPr>
          <w:rFonts w:ascii="GHEA Grapalat" w:hAnsi="GHEA Grapalat"/>
          <w:b/>
          <w:color w:val="000000" w:themeColor="text1"/>
        </w:rPr>
        <w:instrText>HYPERLINK "http://www.procurement.am"</w:instrText>
      </w:r>
      <w:r w:rsidRPr="00C25A57">
        <w:rPr>
          <w:rFonts w:ascii="GHEA Grapalat" w:hAnsi="GHEA Grapalat"/>
          <w:b/>
          <w:color w:val="000000" w:themeColor="text1"/>
        </w:rPr>
      </w:r>
      <w:r w:rsidRPr="00C25A57">
        <w:rPr>
          <w:rFonts w:ascii="GHEA Grapalat" w:hAnsi="GHEA Grapalat"/>
          <w:b/>
          <w:color w:val="000000" w:themeColor="text1"/>
        </w:rPr>
        <w:fldChar w:fldCharType="separate"/>
      </w:r>
      <w:r w:rsidRPr="00C25A57">
        <w:rPr>
          <w:rStyle w:val="Hyperlink"/>
          <w:rFonts w:ascii="GHEA Grapalat" w:hAnsi="GHEA Grapalat"/>
          <w:b/>
          <w:lang w:val="hy-AM"/>
        </w:rPr>
        <w:t>www.procurement.am</w:t>
      </w:r>
      <w:r w:rsidRPr="00C25A57">
        <w:rPr>
          <w:rFonts w:ascii="GHEA Grapalat" w:hAnsi="GHEA Grapalat"/>
          <w:b/>
          <w:color w:val="000000" w:themeColor="text1"/>
          <w:lang w:val="hy-AM"/>
        </w:rPr>
        <w:fldChar w:fldCharType="end"/>
      </w:r>
      <w:r w:rsidRPr="00C25A57">
        <w:rPr>
          <w:rFonts w:ascii="GHEA Grapalat" w:hAnsi="GHEA Grapalat"/>
          <w:b/>
          <w:color w:val="000000" w:themeColor="text1"/>
        </w:rPr>
        <w:t xml:space="preserve"> .</w:t>
      </w:r>
    </w:p>
    <w:p w14:paraId="68409DB9" w14:textId="77777777" w:rsidR="00C25A57" w:rsidRPr="00C25A57" w:rsidRDefault="00C25A57" w:rsidP="00C25A57">
      <w:pPr>
        <w:widowControl w:val="0"/>
        <w:spacing w:after="160"/>
        <w:jc w:val="both"/>
        <w:rPr>
          <w:rFonts w:ascii="GHEA Grapalat" w:hAnsi="GHEA Grapalat"/>
          <w:b/>
          <w:color w:val="000000" w:themeColor="text1"/>
        </w:rPr>
      </w:pPr>
    </w:p>
    <w:p w14:paraId="11EFA49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189FB4A" w14:textId="77777777" w:rsidR="00C25A57" w:rsidRPr="00C25A57" w:rsidRDefault="00C25A57" w:rsidP="00C25A57">
      <w:pPr>
        <w:widowControl w:val="0"/>
        <w:spacing w:after="160"/>
        <w:jc w:val="both"/>
        <w:rPr>
          <w:rFonts w:ascii="GHEA Grapalat" w:hAnsi="GHEA Grapalat"/>
          <w:b/>
          <w:color w:val="000000" w:themeColor="text1"/>
        </w:rPr>
      </w:pPr>
    </w:p>
    <w:p w14:paraId="157A15D6"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lastRenderedPageBreak/>
        <w:t>8. Лицо, выдающее гарантию, отклоняет требование бенефициара, если:</w:t>
      </w:r>
    </w:p>
    <w:p w14:paraId="07A45EF4"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1) требование или прилагаемые документы не соответствуют условиям настоящей гарантии,</w:t>
      </w:r>
    </w:p>
    <w:p w14:paraId="47DB708F"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2) требование представлено по истечении срока, установленного гарантией.</w:t>
      </w:r>
    </w:p>
    <w:p w14:paraId="487A0773" w14:textId="77777777" w:rsidR="00C25A57" w:rsidRPr="00C25A57" w:rsidRDefault="00C25A57" w:rsidP="00C25A57">
      <w:pPr>
        <w:widowControl w:val="0"/>
        <w:spacing w:after="160"/>
        <w:jc w:val="both"/>
        <w:rPr>
          <w:rFonts w:ascii="GHEA Grapalat" w:hAnsi="GHEA Grapalat"/>
          <w:b/>
          <w:color w:val="000000" w:themeColor="text1"/>
        </w:rPr>
      </w:pPr>
    </w:p>
    <w:p w14:paraId="0C7C970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2BAAFA0"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10. К настоящей гарантии применяются соответствующие положения Гражданского кодекса Республики Армения</w:t>
      </w:r>
    </w:p>
    <w:p w14:paraId="6EF05CEC"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629B4BC" w14:textId="77777777" w:rsidR="00C25A57" w:rsidRPr="00C25A57" w:rsidRDefault="00C25A57" w:rsidP="00C25A57">
      <w:pPr>
        <w:widowControl w:val="0"/>
        <w:spacing w:after="160"/>
        <w:jc w:val="both"/>
        <w:rPr>
          <w:rFonts w:ascii="GHEA Grapalat" w:hAnsi="GHEA Grapalat"/>
          <w:b/>
          <w:color w:val="000000" w:themeColor="text1"/>
        </w:rPr>
      </w:pPr>
    </w:p>
    <w:p w14:paraId="59075275" w14:textId="77777777" w:rsidR="00C25A57" w:rsidRPr="00C25A57" w:rsidRDefault="00C25A57" w:rsidP="00C25A57">
      <w:pPr>
        <w:widowControl w:val="0"/>
        <w:spacing w:after="160"/>
        <w:jc w:val="both"/>
        <w:rPr>
          <w:rFonts w:ascii="GHEA Grapalat" w:hAnsi="GHEA Grapalat"/>
          <w:b/>
          <w:color w:val="000000" w:themeColor="text1"/>
        </w:rPr>
      </w:pPr>
    </w:p>
    <w:p w14:paraId="08F33B42" w14:textId="77777777" w:rsidR="00C25A57" w:rsidRPr="00C25A57" w:rsidRDefault="00C25A57" w:rsidP="00C25A57">
      <w:pPr>
        <w:widowControl w:val="0"/>
        <w:spacing w:after="160"/>
        <w:jc w:val="both"/>
        <w:rPr>
          <w:rFonts w:ascii="GHEA Grapalat" w:hAnsi="GHEA Grapalat"/>
          <w:b/>
          <w:color w:val="000000" w:themeColor="text1"/>
          <w:u w:val="single"/>
          <w:lang w:val="hy-AM"/>
        </w:rPr>
      </w:pPr>
      <w:r w:rsidRPr="00C25A57">
        <w:rPr>
          <w:rFonts w:ascii="GHEA Grapalat" w:hAnsi="GHEA Grapalat"/>
          <w:b/>
          <w:color w:val="000000" w:themeColor="text1"/>
          <w:lang w:val="hy-AM"/>
        </w:rPr>
        <w:t>Руководитель исполнительного органа</w:t>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p>
    <w:p w14:paraId="763503E7" w14:textId="77777777" w:rsidR="00C25A57" w:rsidRPr="00C25A57" w:rsidRDefault="00C25A57" w:rsidP="00C25A57">
      <w:pPr>
        <w:widowControl w:val="0"/>
        <w:spacing w:after="160"/>
        <w:jc w:val="both"/>
        <w:rPr>
          <w:rFonts w:ascii="GHEA Grapalat" w:hAnsi="GHEA Grapalat"/>
          <w:b/>
          <w:color w:val="000000" w:themeColor="text1"/>
          <w:lang w:val="hy-AM"/>
        </w:rPr>
      </w:pPr>
    </w:p>
    <w:p w14:paraId="6AE3A635" w14:textId="77777777" w:rsidR="00C25A57" w:rsidRPr="00C25A57" w:rsidRDefault="00C25A57" w:rsidP="00C25A57">
      <w:pPr>
        <w:widowControl w:val="0"/>
        <w:spacing w:after="160"/>
        <w:jc w:val="both"/>
        <w:rPr>
          <w:rFonts w:ascii="GHEA Grapalat" w:hAnsi="GHEA Grapalat"/>
          <w:b/>
          <w:color w:val="000000" w:themeColor="text1"/>
          <w:lang w:val="hy-AM"/>
        </w:rPr>
      </w:pPr>
    </w:p>
    <w:p w14:paraId="3A6C31AC"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p>
    <w:p w14:paraId="63BA550B" w14:textId="77777777" w:rsidR="00C25A57" w:rsidRPr="00C25A57" w:rsidRDefault="00C25A57" w:rsidP="00C25A57">
      <w:pPr>
        <w:widowControl w:val="0"/>
        <w:spacing w:after="160"/>
        <w:jc w:val="both"/>
        <w:rPr>
          <w:rFonts w:ascii="GHEA Grapalat" w:hAnsi="GHEA Grapalat"/>
          <w:b/>
          <w:color w:val="000000" w:themeColor="text1"/>
          <w:vertAlign w:val="superscript"/>
        </w:rPr>
      </w:pPr>
      <w:r w:rsidRPr="00C25A57">
        <w:rPr>
          <w:rFonts w:ascii="GHEA Grapalat" w:hAnsi="GHEA Grapalat"/>
          <w:b/>
          <w:color w:val="000000" w:themeColor="text1"/>
          <w:vertAlign w:val="superscript"/>
          <w:lang w:val="hy-AM"/>
        </w:rPr>
        <w:t xml:space="preserve">                                                        </w:t>
      </w:r>
      <w:r w:rsidRPr="00C25A57">
        <w:rPr>
          <w:rFonts w:ascii="GHEA Grapalat" w:hAnsi="GHEA Grapalat"/>
          <w:b/>
          <w:color w:val="000000" w:themeColor="text1"/>
          <w:vertAlign w:val="superscript"/>
        </w:rPr>
        <w:t>число, месяц, год</w:t>
      </w:r>
    </w:p>
    <w:p w14:paraId="7E5D84B9" w14:textId="77777777" w:rsidR="00C25A57" w:rsidRPr="00C25A57" w:rsidRDefault="00C25A57" w:rsidP="00C25A57">
      <w:pPr>
        <w:widowControl w:val="0"/>
        <w:spacing w:after="160"/>
        <w:jc w:val="both"/>
        <w:rPr>
          <w:rFonts w:ascii="GHEA Grapalat" w:hAnsi="GHEA Grapalat"/>
          <w:b/>
          <w:color w:val="000000" w:themeColor="text1"/>
          <w:lang w:val="hy-AM"/>
        </w:rPr>
      </w:pPr>
    </w:p>
    <w:p w14:paraId="64B9A577" w14:textId="77777777" w:rsidR="00C25A57" w:rsidRPr="00C25A57" w:rsidRDefault="00C25A57" w:rsidP="00C25A57">
      <w:pPr>
        <w:widowControl w:val="0"/>
        <w:spacing w:after="160"/>
        <w:jc w:val="both"/>
        <w:rPr>
          <w:rFonts w:ascii="GHEA Grapalat" w:hAnsi="GHEA Grapalat"/>
          <w:b/>
          <w:color w:val="000000" w:themeColor="text1"/>
        </w:rPr>
      </w:pPr>
    </w:p>
    <w:p w14:paraId="410DB49A" w14:textId="77777777" w:rsidR="00C25A57" w:rsidRPr="00C25A57" w:rsidRDefault="00C25A57" w:rsidP="00C25A57">
      <w:pPr>
        <w:widowControl w:val="0"/>
        <w:spacing w:after="160"/>
        <w:jc w:val="both"/>
        <w:rPr>
          <w:rFonts w:ascii="GHEA Grapalat" w:hAnsi="GHEA Grapalat"/>
          <w:b/>
          <w:color w:val="000000" w:themeColor="text1"/>
        </w:rPr>
      </w:pPr>
    </w:p>
    <w:p w14:paraId="45D640C7" w14:textId="77777777" w:rsidR="00C25A57" w:rsidRPr="00C25A57" w:rsidRDefault="00C25A57" w:rsidP="00C25A57">
      <w:pPr>
        <w:widowControl w:val="0"/>
        <w:spacing w:after="160"/>
        <w:jc w:val="both"/>
        <w:rPr>
          <w:rFonts w:ascii="GHEA Grapalat" w:hAnsi="GHEA Grapalat"/>
          <w:b/>
          <w:color w:val="000000" w:themeColor="text1"/>
        </w:rPr>
      </w:pPr>
    </w:p>
    <w:p w14:paraId="703BCC22" w14:textId="77777777" w:rsidR="00C25A57" w:rsidRPr="00C25A57" w:rsidRDefault="00C25A57" w:rsidP="00C25A57">
      <w:pPr>
        <w:widowControl w:val="0"/>
        <w:spacing w:after="160"/>
        <w:jc w:val="both"/>
        <w:rPr>
          <w:rFonts w:ascii="GHEA Grapalat" w:hAnsi="GHEA Grapalat"/>
          <w:b/>
          <w:color w:val="000000" w:themeColor="text1"/>
        </w:rPr>
      </w:pPr>
    </w:p>
    <w:p w14:paraId="41131B14" w14:textId="77777777" w:rsidR="00C25A57" w:rsidRPr="00C25A57" w:rsidRDefault="00C25A57" w:rsidP="00C25A57">
      <w:pPr>
        <w:widowControl w:val="0"/>
        <w:spacing w:after="160"/>
        <w:jc w:val="center"/>
        <w:rPr>
          <w:rFonts w:ascii="GHEA Grapalat" w:hAnsi="GHEA Grapalat"/>
          <w:b/>
          <w:color w:val="000000" w:themeColor="text1"/>
        </w:rPr>
      </w:pPr>
    </w:p>
    <w:p w14:paraId="1502A94E" w14:textId="77777777" w:rsidR="00C25A57" w:rsidRPr="00C25A57" w:rsidRDefault="00C25A57" w:rsidP="00C25A57">
      <w:pPr>
        <w:widowControl w:val="0"/>
        <w:spacing w:after="160"/>
        <w:jc w:val="center"/>
        <w:rPr>
          <w:rFonts w:ascii="GHEA Grapalat" w:hAnsi="GHEA Grapalat"/>
          <w:b/>
          <w:color w:val="000000" w:themeColor="text1"/>
        </w:rPr>
      </w:pPr>
    </w:p>
    <w:p w14:paraId="2225E36A" w14:textId="77777777" w:rsidR="00C25A57" w:rsidRDefault="00C25A57" w:rsidP="00C25A57">
      <w:pPr>
        <w:widowControl w:val="0"/>
        <w:spacing w:after="160"/>
        <w:jc w:val="center"/>
        <w:rPr>
          <w:rFonts w:ascii="GHEA Grapalat" w:hAnsi="GHEA Grapalat"/>
          <w:b/>
          <w:color w:val="000000" w:themeColor="text1"/>
          <w:lang w:val="hy-AM"/>
        </w:rPr>
      </w:pPr>
    </w:p>
    <w:p w14:paraId="34454364" w14:textId="77777777" w:rsidR="00C25A57" w:rsidRDefault="00C25A57" w:rsidP="00C25A57">
      <w:pPr>
        <w:widowControl w:val="0"/>
        <w:spacing w:after="160"/>
        <w:jc w:val="center"/>
        <w:rPr>
          <w:rFonts w:ascii="GHEA Grapalat" w:hAnsi="GHEA Grapalat"/>
          <w:b/>
          <w:color w:val="000000" w:themeColor="text1"/>
          <w:lang w:val="hy-AM"/>
        </w:rPr>
      </w:pPr>
    </w:p>
    <w:p w14:paraId="40D23086" w14:textId="77777777" w:rsidR="00C25A57" w:rsidRDefault="00C25A57" w:rsidP="00C25A57">
      <w:pPr>
        <w:widowControl w:val="0"/>
        <w:spacing w:after="160"/>
        <w:jc w:val="center"/>
        <w:rPr>
          <w:rFonts w:ascii="GHEA Grapalat" w:hAnsi="GHEA Grapalat"/>
          <w:b/>
          <w:color w:val="000000" w:themeColor="text1"/>
          <w:lang w:val="hy-AM"/>
        </w:rPr>
      </w:pPr>
    </w:p>
    <w:p w14:paraId="3D1C37E4" w14:textId="77777777" w:rsidR="00C25A57" w:rsidRDefault="00C25A57" w:rsidP="00C25A57">
      <w:pPr>
        <w:widowControl w:val="0"/>
        <w:spacing w:after="160"/>
        <w:jc w:val="center"/>
        <w:rPr>
          <w:rFonts w:ascii="GHEA Grapalat" w:hAnsi="GHEA Grapalat"/>
          <w:b/>
          <w:color w:val="000000" w:themeColor="text1"/>
          <w:lang w:val="hy-AM"/>
        </w:rPr>
      </w:pPr>
    </w:p>
    <w:p w14:paraId="5030224C" w14:textId="77777777" w:rsidR="00C25A57" w:rsidRDefault="00C25A57" w:rsidP="00C25A57">
      <w:pPr>
        <w:widowControl w:val="0"/>
        <w:spacing w:after="160"/>
        <w:jc w:val="center"/>
        <w:rPr>
          <w:rFonts w:ascii="GHEA Grapalat" w:hAnsi="GHEA Grapalat"/>
          <w:b/>
          <w:color w:val="000000" w:themeColor="text1"/>
          <w:lang w:val="hy-AM"/>
        </w:rPr>
      </w:pPr>
    </w:p>
    <w:p w14:paraId="6C7C7ECE" w14:textId="77777777" w:rsidR="00C25A57" w:rsidRDefault="00C25A57" w:rsidP="00C25A57">
      <w:pPr>
        <w:widowControl w:val="0"/>
        <w:spacing w:after="160"/>
        <w:jc w:val="center"/>
        <w:rPr>
          <w:rFonts w:ascii="GHEA Grapalat" w:hAnsi="GHEA Grapalat"/>
          <w:b/>
          <w:color w:val="000000" w:themeColor="text1"/>
          <w:lang w:val="hy-AM"/>
        </w:rPr>
      </w:pPr>
    </w:p>
    <w:p w14:paraId="1267EA37" w14:textId="77777777" w:rsidR="00C25A57" w:rsidRDefault="00C25A57" w:rsidP="00C25A57">
      <w:pPr>
        <w:widowControl w:val="0"/>
        <w:spacing w:after="160"/>
        <w:jc w:val="center"/>
        <w:rPr>
          <w:rFonts w:ascii="GHEA Grapalat" w:hAnsi="GHEA Grapalat"/>
          <w:b/>
          <w:color w:val="000000" w:themeColor="text1"/>
          <w:lang w:val="hy-AM"/>
        </w:rPr>
      </w:pPr>
    </w:p>
    <w:p w14:paraId="52FCE326" w14:textId="77777777" w:rsidR="00C25A57" w:rsidRPr="00C25A57" w:rsidRDefault="00C25A57" w:rsidP="00C25A57">
      <w:pPr>
        <w:widowControl w:val="0"/>
        <w:spacing w:after="160"/>
        <w:jc w:val="center"/>
        <w:rPr>
          <w:rFonts w:ascii="GHEA Grapalat" w:hAnsi="GHEA Grapalat"/>
          <w:b/>
          <w:color w:val="000000" w:themeColor="text1"/>
          <w:lang w:val="hy-AM"/>
        </w:rPr>
      </w:pP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388A8F1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ԵՔ-ԳՀԾՁԲ-25/131</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A2A4347"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ДЛЯ НУЖД </w:t>
      </w:r>
      <w:r w:rsidR="00D76EB9">
        <w:rPr>
          <w:rFonts w:ascii="GHEA Grapalat" w:hAnsi="GHEA Grapalat"/>
          <w:b/>
          <w:color w:val="000000" w:themeColor="text1"/>
          <w:sz w:val="22"/>
          <w:szCs w:val="22"/>
        </w:rPr>
        <w:t>МЭРИИ Г.ЕРЕВАНА</w:t>
      </w:r>
    </w:p>
    <w:p w14:paraId="0687065A" w14:textId="631D37C3"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201BCF">
        <w:rPr>
          <w:rFonts w:ascii="GHEA Grapalat" w:hAnsi="GHEA Grapalat"/>
          <w:b/>
          <w:color w:val="000000" w:themeColor="text1"/>
          <w:sz w:val="22"/>
          <w:szCs w:val="22"/>
          <w:lang w:val="hy-AM"/>
        </w:rPr>
        <w:t>ԵՔ-ԳՀԾՁԲ-25/131</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7"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8"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5263D483"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3F46A4" w:rsidRPr="003F46A4">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5D1070C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 xml:space="preserve">Если предоставленная услуга соответствует условиям договора, </w:t>
      </w:r>
      <w:r w:rsidRPr="00003FAD">
        <w:rPr>
          <w:rFonts w:ascii="GHEA Grapalat" w:hAnsi="GHEA Grapalat"/>
          <w:color w:val="000000" w:themeColor="text1"/>
        </w:rPr>
        <w:lastRenderedPageBreak/>
        <w:t>Заказчик в течение</w:t>
      </w:r>
      <w:r w:rsidR="008178CA" w:rsidRPr="00003FAD">
        <w:rPr>
          <w:rFonts w:ascii="GHEA Grapalat" w:hAnsi="GHEA Grapalat"/>
          <w:color w:val="000000" w:themeColor="text1"/>
        </w:rPr>
        <w:t xml:space="preserve"> </w:t>
      </w:r>
      <w:r w:rsidR="00D67904">
        <w:rPr>
          <w:rFonts w:ascii="GHEA Grapalat" w:hAnsi="GHEA Grapalat"/>
          <w:color w:val="000000" w:themeColor="text1"/>
        </w:rPr>
        <w:t>30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8"/>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 xml:space="preserve">в случае принятия в </w:t>
      </w:r>
      <w:r w:rsidR="007B4FB7" w:rsidRPr="00003FAD">
        <w:rPr>
          <w:rFonts w:ascii="GHEA Grapalat" w:hAnsi="GHEA Grapalat"/>
          <w:color w:val="000000" w:themeColor="text1"/>
        </w:rPr>
        <w:lastRenderedPageBreak/>
        <w:t>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7D1599CD"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D67904">
        <w:rPr>
          <w:rFonts w:ascii="GHEA Grapalat" w:hAnsi="GHEA Grapalat"/>
          <w:color w:val="000000" w:themeColor="text1"/>
        </w:rPr>
        <w:t>3</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D67904">
        <w:rPr>
          <w:rFonts w:ascii="GHEA Grapalat" w:hAnsi="GHEA Grapalat"/>
          <w:color w:val="000000" w:themeColor="text1"/>
        </w:rPr>
        <w:t>три</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9"/>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68636DF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909C5">
        <w:rPr>
          <w:rFonts w:ascii="GHEA Grapalat" w:hAnsi="GHEA Grapalat"/>
          <w:color w:val="000000" w:themeColor="text1"/>
        </w:rPr>
        <w:t>1</w:t>
      </w:r>
      <w:r w:rsidR="00D67904">
        <w:rPr>
          <w:rFonts w:ascii="GHEA Grapalat" w:hAnsi="GHEA Grapalat"/>
          <w:color w:val="000000" w:themeColor="text1"/>
        </w:rPr>
        <w:t>8</w:t>
      </w:r>
      <w:r w:rsidRPr="00003FAD">
        <w:rPr>
          <w:rFonts w:ascii="GHEA Grapalat" w:hAnsi="GHEA Grapalat"/>
          <w:color w:val="000000" w:themeColor="text1"/>
        </w:rPr>
        <w:t xml:space="preserve"> (ноль целых </w:t>
      </w:r>
      <w:r w:rsidR="00D67904">
        <w:rPr>
          <w:rFonts w:ascii="GHEA Grapalat" w:hAnsi="GHEA Grapalat"/>
          <w:color w:val="000000" w:themeColor="text1"/>
        </w:rPr>
        <w:t>восем</w:t>
      </w:r>
      <w:r w:rsidR="00C909C5">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0"/>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1"/>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w:t>
      </w:r>
      <w:r w:rsidRPr="000C58D3">
        <w:rPr>
          <w:rFonts w:ascii="GHEA Grapalat" w:hAnsi="GHEA Grapalat"/>
        </w:rPr>
        <w:lastRenderedPageBreak/>
        <w:t>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Pr="000C58D3" w:rsidRDefault="0041572A" w:rsidP="0041572A">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 xml:space="preserve">В случае необходимости в договор могут быть включены не </w:t>
      </w:r>
      <w:r w:rsidRPr="00003FAD">
        <w:rPr>
          <w:rFonts w:ascii="GHEA Grapalat" w:hAnsi="GHEA Grapalat"/>
          <w:i/>
          <w:color w:val="000000" w:themeColor="text1"/>
        </w:rPr>
        <w:lastRenderedPageBreak/>
        <w:t>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2A2CDE42"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ԵՔ-ԳՀԾՁԲ-25/131</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2"/>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163"/>
        <w:gridCol w:w="1078"/>
        <w:gridCol w:w="1052"/>
        <w:gridCol w:w="762"/>
        <w:gridCol w:w="2518"/>
        <w:gridCol w:w="1971"/>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C909C5">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84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1017"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08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C909C5">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84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17"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01"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87"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3"/>
              <w:t>**</w:t>
            </w:r>
          </w:p>
        </w:tc>
      </w:tr>
      <w:tr w:rsidR="00D67904" w:rsidRPr="00003FAD" w14:paraId="1446E2C5" w14:textId="77777777" w:rsidTr="0006162D">
        <w:trPr>
          <w:trHeight w:val="277"/>
          <w:jc w:val="center"/>
        </w:trPr>
        <w:tc>
          <w:tcPr>
            <w:tcW w:w="508" w:type="dxa"/>
            <w:vAlign w:val="center"/>
          </w:tcPr>
          <w:p w14:paraId="3C9E8543" w14:textId="77777777" w:rsidR="00D67904" w:rsidRPr="00A83B50" w:rsidRDefault="00D67904" w:rsidP="00D67904">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D67904" w:rsidRPr="00003FAD" w:rsidRDefault="00D67904" w:rsidP="00D67904">
            <w:pPr>
              <w:widowControl w:val="0"/>
              <w:spacing w:after="120"/>
              <w:jc w:val="center"/>
              <w:rPr>
                <w:rFonts w:ascii="GHEA Grapalat" w:hAnsi="GHEA Grapalat"/>
                <w:color w:val="000000" w:themeColor="text1"/>
                <w:sz w:val="20"/>
              </w:rPr>
            </w:pPr>
          </w:p>
        </w:tc>
        <w:tc>
          <w:tcPr>
            <w:tcW w:w="1683" w:type="dxa"/>
            <w:vAlign w:val="center"/>
          </w:tcPr>
          <w:p w14:paraId="3B85EE68" w14:textId="489B481A" w:rsidR="00D67904" w:rsidRPr="00D67904" w:rsidRDefault="00D67904" w:rsidP="00D67904">
            <w:pPr>
              <w:widowControl w:val="0"/>
              <w:spacing w:after="120"/>
              <w:jc w:val="center"/>
              <w:rPr>
                <w:rFonts w:ascii="GHEA Grapalat" w:hAnsi="GHEA Grapalat"/>
                <w:color w:val="000000" w:themeColor="text1"/>
                <w:sz w:val="20"/>
              </w:rPr>
            </w:pPr>
            <w:r w:rsidRPr="00540365">
              <w:rPr>
                <w:rFonts w:ascii="GHEA Grapalat" w:hAnsi="GHEA Grapalat"/>
                <w:sz w:val="18"/>
                <w:szCs w:val="18"/>
                <w:lang w:val="hy-AM"/>
              </w:rPr>
              <w:t>50531140/</w:t>
            </w:r>
            <w:r>
              <w:rPr>
                <w:rFonts w:ascii="GHEA Grapalat" w:hAnsi="GHEA Grapalat"/>
                <w:sz w:val="18"/>
                <w:szCs w:val="18"/>
              </w:rPr>
              <w:t>41</w:t>
            </w:r>
          </w:p>
        </w:tc>
        <w:tc>
          <w:tcPr>
            <w:tcW w:w="2841" w:type="dxa"/>
          </w:tcPr>
          <w:p w14:paraId="2A4ACC07"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Экспертиза проводится и согласно договору, заключаемому между экспертизой, в соответствии с обязательными требованиями законодательства РА и нормативно-технических документов:</w:t>
            </w:r>
          </w:p>
          <w:p w14:paraId="128202FC"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Для проведения экспертизы заказчиком будет представлен</w:t>
            </w:r>
          </w:p>
          <w:p w14:paraId="20B93A3E"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 xml:space="preserve">•Проектная документация (общее разъяснение, генеральный план, архитектурно-строительные решения, инженерное </w:t>
            </w:r>
            <w:r w:rsidRPr="00D67904">
              <w:rPr>
                <w:rFonts w:ascii="Arial" w:hAnsi="Arial" w:cs="Arial"/>
                <w:sz w:val="18"/>
                <w:szCs w:val="18"/>
                <w:lang w:eastAsia="hy-AM"/>
              </w:rPr>
              <w:lastRenderedPageBreak/>
              <w:t>оборудование, сети и системы, сбор сводок основных строительных материалов, конструкций изделий),</w:t>
            </w:r>
          </w:p>
          <w:p w14:paraId="7CFC14F1"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 Сметные документы • сводные, объективные и локальные сметы):</w:t>
            </w:r>
          </w:p>
          <w:p w14:paraId="6DBC5922"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Техническое задание</w:t>
            </w:r>
          </w:p>
          <w:p w14:paraId="6DB469A8"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Конечная цель задания-наличие положительного заключения экспертизы пакетов проектно-сметной документации:</w:t>
            </w:r>
          </w:p>
          <w:p w14:paraId="3D46390F"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Обеспечение соответствия законодательства РА и нормативной документации проектных решений, установленных архитектурно-строительными документами, требованиям проектного задания :</w:t>
            </w:r>
          </w:p>
          <w:p w14:paraId="4A07C4FF"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Разработка рабочего проекта посредством экспертизы</w:t>
            </w:r>
          </w:p>
          <w:p w14:paraId="271D4E98"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1. чертежные части и спецификации,</w:t>
            </w:r>
          </w:p>
          <w:p w14:paraId="2A5CDC89"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 xml:space="preserve">2.обеспечение соответствия друг другу объемов, зафиксированных проектными и сметными документами: </w:t>
            </w:r>
          </w:p>
          <w:p w14:paraId="478539E7"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Обсуждение совместно с проектной организацией изменений, дополнений, альтернативных решений, более рациональных вариантов решения относительно отклонений, связанных с проектными решениями в градостроительных документах, разработанных с нарушением требований нормативно-технической документации посредством экспертизы, с требованием обязательной доработки экспертизируемых документов:</w:t>
            </w:r>
          </w:p>
          <w:p w14:paraId="5D0B2D5B"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 xml:space="preserve">В случае грубого нарушения проектировщиком </w:t>
            </w:r>
            <w:r w:rsidRPr="00D67904">
              <w:rPr>
                <w:rFonts w:ascii="Arial" w:hAnsi="Arial" w:cs="Arial"/>
                <w:sz w:val="18"/>
                <w:szCs w:val="18"/>
                <w:lang w:eastAsia="hy-AM"/>
              </w:rPr>
              <w:lastRenderedPageBreak/>
              <w:t>требований и условий закона или иных правовых актов направление ходатайства с соответствующим предложением предоставление заказчику заключения со следующим содержанием՚</w:t>
            </w:r>
          </w:p>
          <w:p w14:paraId="10D7DF1E"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Экспертное заключение должно включать:</w:t>
            </w:r>
          </w:p>
          <w:p w14:paraId="44973A52"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1) Перечень документов, являющихся основанием для проектирования, и их краткая характеристика;</w:t>
            </w:r>
          </w:p>
          <w:p w14:paraId="78A52D02"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2) выводы о соответствии проектных решений исходным документам и техническим условиям проектирования объекта;</w:t>
            </w:r>
          </w:p>
          <w:p w14:paraId="73BCA208"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3) результаты анализа основных проектных решений, соответствие требованиям законодательства РА и нормативно-технической документации, основные технико-экономические показатели;</w:t>
            </w:r>
          </w:p>
          <w:p w14:paraId="26A0F3EF"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4) замечания и предложения по принятым проектным решениям, рекомендации о внесении в проект уточнений и дополнений, обоснования предлагаемых уточнений с обязательной ссылкой на ту норму, нарушение которой зафиксировано;</w:t>
            </w:r>
          </w:p>
          <w:p w14:paraId="07BAE860"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5) основные изменения и дополнения, внесенные в ходе экспертизы в рабочем порядке;</w:t>
            </w:r>
            <w:r w:rsidRPr="00D67904">
              <w:rPr>
                <w:rFonts w:ascii="Arial" w:hAnsi="Arial" w:cs="Arial"/>
                <w:sz w:val="18"/>
                <w:szCs w:val="18"/>
                <w:lang w:eastAsia="hy-AM"/>
              </w:rPr>
              <w:br/>
              <w:t>6) обоснования решения о гарантировании градостроительного документа или его возвращении на доработку или об отказе в нем:</w:t>
            </w:r>
          </w:p>
          <w:p w14:paraId="28716878"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 xml:space="preserve">Замечания и предложения экспертного органа могут быть </w:t>
            </w:r>
            <w:r w:rsidRPr="00D67904">
              <w:rPr>
                <w:rFonts w:ascii="Arial" w:hAnsi="Arial" w:cs="Arial"/>
                <w:sz w:val="18"/>
                <w:szCs w:val="18"/>
                <w:lang w:eastAsia="hy-AM"/>
              </w:rPr>
              <w:lastRenderedPageBreak/>
              <w:t>представлены только в части обеспечения требований, установленных законодательством Республики Армения и нормативно-техническими документами:</w:t>
            </w:r>
          </w:p>
          <w:p w14:paraId="21C182E9"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Кроме того, следующие формулировки</w:t>
            </w:r>
          </w:p>
          <w:p w14:paraId="17C7EAC8"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1.Чертежная часть и спецификации проекта разработаны в соответствии друг с другом,</w:t>
            </w:r>
          </w:p>
          <w:p w14:paraId="6B86AEBB"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2.Предусмотренные сметой объемы соответствуют проектным объемам,</w:t>
            </w:r>
          </w:p>
          <w:p w14:paraId="28EA1EFE"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3.Проект гарантируется с положительным заключением.......драм по расчетной стоимости,</w:t>
            </w:r>
          </w:p>
          <w:p w14:paraId="38B3AED8"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4.Перечень документов, представленных на экспертизу:</w:t>
            </w:r>
          </w:p>
          <w:p w14:paraId="604773A0"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Положительное экспертное заключение не может содержать замечания, предложения по проектным решениям или рекомендации по внесению уточнений и дополнений в проект:</w:t>
            </w:r>
          </w:p>
          <w:p w14:paraId="302BB531"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Итоговая формулировка:</w:t>
            </w:r>
          </w:p>
          <w:p w14:paraId="17D2DA24"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1. "Гарантируется соответствие проектных документов обязательным требованиям законодательства и нормативно-технических документов Республики Армения, или</w:t>
            </w:r>
          </w:p>
          <w:p w14:paraId="0F07598B"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2. "Проект возвращается для доработки, или</w:t>
            </w:r>
          </w:p>
          <w:p w14:paraId="2802E165"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3 " проектные документы не соответствуют требованиям законодательства и нормативно-технических требований Республики Армения</w:t>
            </w:r>
          </w:p>
          <w:p w14:paraId="118DA680"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4. Представить заключение в двух экземплярах и в электронном виде;</w:t>
            </w:r>
          </w:p>
          <w:p w14:paraId="023948EE"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 xml:space="preserve">Выплачиваемая сумма  будет определяться соответственно удельному весу изначальных цен </w:t>
            </w:r>
            <w:r w:rsidRPr="00D67904">
              <w:rPr>
                <w:rFonts w:ascii="Arial" w:hAnsi="Arial" w:cs="Arial"/>
                <w:sz w:val="18"/>
                <w:szCs w:val="18"/>
                <w:lang w:eastAsia="hy-AM"/>
              </w:rPr>
              <w:lastRenderedPageBreak/>
              <w:t xml:space="preserve">проекта и нормативам установленным постановления № 879-Н правительства РА от 23,06,2011г. </w:t>
            </w:r>
          </w:p>
          <w:p w14:paraId="6AAF906D" w14:textId="77777777" w:rsidR="00D67904" w:rsidRPr="00D67904" w:rsidRDefault="00D67904" w:rsidP="00D67904">
            <w:pPr>
              <w:rPr>
                <w:rFonts w:ascii="Arial" w:hAnsi="Arial" w:cs="Arial"/>
                <w:sz w:val="18"/>
                <w:szCs w:val="18"/>
                <w:lang w:eastAsia="hy-AM"/>
              </w:rPr>
            </w:pPr>
            <w:r w:rsidRPr="00D67904">
              <w:rPr>
                <w:rFonts w:ascii="Arial" w:hAnsi="Arial" w:cs="Arial"/>
                <w:sz w:val="18"/>
                <w:szCs w:val="18"/>
                <w:lang w:eastAsia="hy-AM"/>
              </w:rPr>
              <w:t>Подрядчик объязан учитывать действующие законные, правовые и нормативные технические требования.</w:t>
            </w:r>
          </w:p>
          <w:p w14:paraId="6C4487C1" w14:textId="77777777" w:rsidR="00D67904" w:rsidRPr="00D67904" w:rsidRDefault="00D67904" w:rsidP="00D67904">
            <w:pPr>
              <w:rPr>
                <w:rFonts w:ascii="Arial" w:hAnsi="Arial" w:cs="Arial"/>
                <w:i/>
                <w:sz w:val="18"/>
                <w:szCs w:val="18"/>
                <w:lang w:eastAsia="hy-AM"/>
              </w:rPr>
            </w:pPr>
            <w:r w:rsidRPr="00D67904">
              <w:rPr>
                <w:rFonts w:ascii="Arial" w:hAnsi="Arial" w:cs="Arial"/>
                <w:sz w:val="18"/>
                <w:szCs w:val="18"/>
                <w:lang w:eastAsia="hy-AM"/>
              </w:rPr>
              <w:t>При необходимости провести повторную экспертизу.</w:t>
            </w:r>
            <w:r w:rsidRPr="00D67904">
              <w:rPr>
                <w:rFonts w:ascii="Arial" w:hAnsi="Arial" w:cs="Arial"/>
                <w:sz w:val="18"/>
                <w:szCs w:val="18"/>
                <w:lang w:eastAsia="hy-AM"/>
              </w:rPr>
              <w:br/>
            </w:r>
            <w:r w:rsidRPr="00D67904">
              <w:rPr>
                <w:sz w:val="18"/>
                <w:szCs w:val="18"/>
              </w:rPr>
              <w:t xml:space="preserve"> </w:t>
            </w:r>
            <w:r w:rsidRPr="00D67904">
              <w:rPr>
                <w:rFonts w:ascii="Arial" w:hAnsi="Arial" w:cs="Arial"/>
                <w:i/>
                <w:sz w:val="18"/>
                <w:szCs w:val="18"/>
                <w:lang w:eastAsia="hy-AM"/>
              </w:rPr>
              <w:t>Исполнитель должен предоставить услуги по проведению экспертизы и предоставлению заключения по 17 проектно-сметной документации. Сроком проведения экспертизы каждой проектно-сметной документации и предоставления заключения считается 21-й календарный день включительно после запроса Заказчиком Заказа-задания. Исполнитель в течение 1 рабочего дня с момента получения пакета(ов)проектно-сметной документации должен предоставить заказчику подтверждение о сдаче работ (по электронной почте).</w:t>
            </w:r>
          </w:p>
          <w:p w14:paraId="1C18E602" w14:textId="77777777" w:rsidR="00D67904" w:rsidRPr="00D67904" w:rsidRDefault="00D67904" w:rsidP="00D67904">
            <w:pPr>
              <w:rPr>
                <w:rFonts w:ascii="Arial" w:hAnsi="Arial" w:cs="Arial"/>
                <w:i/>
                <w:sz w:val="18"/>
                <w:szCs w:val="18"/>
                <w:lang w:eastAsia="hy-AM"/>
              </w:rPr>
            </w:pPr>
          </w:p>
          <w:p w14:paraId="023CADFA"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футбольного поля напротив здания 87 на улице Андраника административного района Малатия-Себастия</w:t>
            </w:r>
          </w:p>
          <w:p w14:paraId="6CEAFBBA" w14:textId="77777777" w:rsidR="00D67904" w:rsidRPr="00D67904" w:rsidRDefault="00D67904" w:rsidP="00D67904">
            <w:pPr>
              <w:rPr>
                <w:rFonts w:ascii="Arial" w:hAnsi="Arial" w:cs="Arial"/>
                <w:b/>
                <w:i/>
                <w:sz w:val="18"/>
                <w:szCs w:val="18"/>
                <w:lang w:eastAsia="hy-AM"/>
              </w:rPr>
            </w:pPr>
          </w:p>
          <w:p w14:paraId="0DC7F959" w14:textId="77777777" w:rsidR="00D67904" w:rsidRPr="00D67904" w:rsidRDefault="00D67904" w:rsidP="00D67904">
            <w:pPr>
              <w:rPr>
                <w:rFonts w:ascii="Arial" w:hAnsi="Arial" w:cs="Arial"/>
                <w:b/>
                <w:i/>
                <w:sz w:val="18"/>
                <w:szCs w:val="18"/>
                <w:lang w:eastAsia="hy-AM"/>
              </w:rPr>
            </w:pPr>
          </w:p>
          <w:p w14:paraId="4BB58F97"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двора и футбольного поля на улице Себастия в административном округе Малатия-Себастия, 26,28,30.</w:t>
            </w:r>
          </w:p>
          <w:p w14:paraId="0F527FE8" w14:textId="77777777" w:rsidR="00D67904" w:rsidRPr="00D67904" w:rsidRDefault="00D67904" w:rsidP="00D67904">
            <w:pPr>
              <w:rPr>
                <w:rFonts w:ascii="Arial" w:hAnsi="Arial" w:cs="Arial"/>
                <w:b/>
                <w:i/>
                <w:sz w:val="18"/>
                <w:szCs w:val="18"/>
                <w:lang w:eastAsia="hy-AM"/>
              </w:rPr>
            </w:pPr>
          </w:p>
          <w:p w14:paraId="6B0197E8" w14:textId="77777777" w:rsidR="00D67904" w:rsidRPr="00D67904" w:rsidRDefault="00D67904" w:rsidP="00D67904">
            <w:pPr>
              <w:rPr>
                <w:rFonts w:ascii="Arial" w:hAnsi="Arial" w:cs="Arial"/>
                <w:b/>
                <w:i/>
                <w:sz w:val="18"/>
                <w:szCs w:val="18"/>
                <w:lang w:eastAsia="hy-AM"/>
              </w:rPr>
            </w:pPr>
          </w:p>
          <w:p w14:paraId="372D9B10"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футбольного поля напротив зданий 35,37 на улице шерами в административном округе Малатия-Себастия</w:t>
            </w:r>
          </w:p>
          <w:p w14:paraId="6BA29159" w14:textId="77777777" w:rsidR="00D67904" w:rsidRPr="00D67904" w:rsidRDefault="00D67904" w:rsidP="00D67904">
            <w:pPr>
              <w:rPr>
                <w:rFonts w:ascii="Arial" w:hAnsi="Arial" w:cs="Arial"/>
                <w:i/>
                <w:sz w:val="18"/>
                <w:szCs w:val="18"/>
                <w:lang w:eastAsia="hy-AM"/>
              </w:rPr>
            </w:pPr>
          </w:p>
          <w:p w14:paraId="56AEE9AF" w14:textId="77777777" w:rsidR="00D67904" w:rsidRPr="00D67904" w:rsidRDefault="00D67904" w:rsidP="00D67904">
            <w:pPr>
              <w:rPr>
                <w:rFonts w:ascii="Arial" w:hAnsi="Arial" w:cs="Arial"/>
                <w:i/>
                <w:sz w:val="18"/>
                <w:szCs w:val="18"/>
                <w:lang w:eastAsia="hy-AM"/>
              </w:rPr>
            </w:pPr>
          </w:p>
          <w:p w14:paraId="0F47BD36" w14:textId="77777777" w:rsidR="00D67904" w:rsidRPr="00D67904" w:rsidRDefault="00D67904" w:rsidP="00D67904">
            <w:pPr>
              <w:rPr>
                <w:rFonts w:ascii="Arial" w:hAnsi="Arial" w:cs="Arial"/>
                <w:i/>
                <w:sz w:val="18"/>
                <w:szCs w:val="18"/>
                <w:lang w:eastAsia="hy-AM"/>
              </w:rPr>
            </w:pPr>
          </w:p>
          <w:p w14:paraId="4E3283E7" w14:textId="77777777" w:rsidR="00D67904" w:rsidRPr="00D67904" w:rsidRDefault="00D67904" w:rsidP="00D67904">
            <w:pPr>
              <w:rPr>
                <w:rFonts w:ascii="Arial" w:hAnsi="Arial" w:cs="Arial"/>
                <w:i/>
                <w:sz w:val="18"/>
                <w:szCs w:val="18"/>
                <w:lang w:eastAsia="hy-AM"/>
              </w:rPr>
            </w:pPr>
          </w:p>
          <w:p w14:paraId="02FB131B" w14:textId="77777777" w:rsidR="00D67904" w:rsidRPr="00D67904" w:rsidRDefault="00D67904" w:rsidP="00D67904">
            <w:pPr>
              <w:rPr>
                <w:rFonts w:ascii="Arial" w:hAnsi="Arial" w:cs="Arial"/>
                <w:i/>
                <w:sz w:val="18"/>
                <w:szCs w:val="18"/>
                <w:lang w:eastAsia="hy-AM"/>
              </w:rPr>
            </w:pPr>
          </w:p>
          <w:p w14:paraId="7518B2A5"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футбольного поля, расположенного напротив 38,40 зданий в Андранике,</w:t>
            </w:r>
            <w:r w:rsidRPr="00D67904">
              <w:rPr>
                <w:rFonts w:ascii="Arial" w:hAnsi="Arial" w:cs="Arial"/>
                <w:i/>
                <w:sz w:val="18"/>
                <w:szCs w:val="18"/>
                <w:lang w:eastAsia="hy-AM"/>
              </w:rPr>
              <w:t xml:space="preserve"> </w:t>
            </w:r>
            <w:r w:rsidRPr="00D67904">
              <w:rPr>
                <w:rFonts w:ascii="Arial" w:hAnsi="Arial" w:cs="Arial"/>
                <w:b/>
                <w:i/>
                <w:sz w:val="18"/>
                <w:szCs w:val="18"/>
                <w:lang w:eastAsia="hy-AM"/>
              </w:rPr>
              <w:t>административный район Малатия-Себастия.</w:t>
            </w:r>
          </w:p>
          <w:p w14:paraId="4F8A5ADB" w14:textId="77777777" w:rsidR="00D67904" w:rsidRPr="00D67904" w:rsidRDefault="00D67904" w:rsidP="00D67904">
            <w:pPr>
              <w:rPr>
                <w:rFonts w:ascii="Arial" w:hAnsi="Arial" w:cs="Arial"/>
                <w:b/>
                <w:i/>
                <w:sz w:val="18"/>
                <w:szCs w:val="18"/>
                <w:lang w:eastAsia="hy-AM"/>
              </w:rPr>
            </w:pPr>
          </w:p>
          <w:p w14:paraId="09CC5828"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футбольного поля напротив здания 64 на улице Андраника административного района Малатия-Себастия</w:t>
            </w:r>
          </w:p>
          <w:p w14:paraId="7F5EACC7" w14:textId="77777777" w:rsidR="00D67904" w:rsidRPr="00D67904" w:rsidRDefault="00D67904" w:rsidP="00D67904">
            <w:pPr>
              <w:rPr>
                <w:rFonts w:ascii="Arial" w:hAnsi="Arial" w:cs="Arial"/>
                <w:b/>
                <w:i/>
                <w:sz w:val="18"/>
                <w:szCs w:val="18"/>
                <w:lang w:eastAsia="hy-AM"/>
              </w:rPr>
            </w:pPr>
          </w:p>
          <w:p w14:paraId="6E173B9C"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футбольного поля напротив зданий 30, 36/3 на проспекте Исакога в административном районе Малатия-Себастия</w:t>
            </w:r>
          </w:p>
          <w:p w14:paraId="0C56D07A" w14:textId="77777777" w:rsidR="00D67904" w:rsidRPr="00D67904" w:rsidRDefault="00D67904" w:rsidP="00D67904">
            <w:pPr>
              <w:rPr>
                <w:rFonts w:ascii="Arial" w:hAnsi="Arial" w:cs="Arial"/>
                <w:b/>
                <w:i/>
                <w:sz w:val="18"/>
                <w:szCs w:val="18"/>
                <w:lang w:eastAsia="hy-AM"/>
              </w:rPr>
            </w:pPr>
          </w:p>
          <w:p w14:paraId="79889515"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Строительство футбольного поля, прилегающего к школе 162 для административного района Малатия-Себастия</w:t>
            </w:r>
          </w:p>
          <w:p w14:paraId="07CC52C0" w14:textId="77777777" w:rsidR="00D67904" w:rsidRPr="00D67904" w:rsidRDefault="00D67904" w:rsidP="00D67904">
            <w:pPr>
              <w:rPr>
                <w:rFonts w:ascii="Arial" w:hAnsi="Arial" w:cs="Arial"/>
                <w:b/>
                <w:i/>
                <w:sz w:val="18"/>
                <w:szCs w:val="18"/>
                <w:lang w:eastAsia="hy-AM"/>
              </w:rPr>
            </w:pPr>
          </w:p>
          <w:p w14:paraId="448F36A3"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Строительство футбольного поля напротив двора зданий 10,12 на улице Оганова в административном округе Малатия-Себастия</w:t>
            </w:r>
          </w:p>
          <w:p w14:paraId="452FEF78" w14:textId="77777777" w:rsidR="00D67904" w:rsidRPr="00D67904" w:rsidRDefault="00D67904" w:rsidP="00D67904">
            <w:pPr>
              <w:rPr>
                <w:rFonts w:ascii="Arial" w:hAnsi="Arial" w:cs="Arial"/>
                <w:b/>
                <w:i/>
                <w:sz w:val="18"/>
                <w:szCs w:val="18"/>
                <w:lang w:eastAsia="hy-AM"/>
              </w:rPr>
            </w:pPr>
          </w:p>
          <w:p w14:paraId="5B02A9C8" w14:textId="77777777" w:rsidR="00D67904" w:rsidRPr="00D67904" w:rsidRDefault="00D67904" w:rsidP="00D67904">
            <w:pPr>
              <w:rPr>
                <w:rFonts w:ascii="Arial" w:hAnsi="Arial" w:cs="Arial"/>
                <w:b/>
                <w:i/>
                <w:sz w:val="18"/>
                <w:szCs w:val="18"/>
                <w:lang w:eastAsia="hy-AM"/>
              </w:rPr>
            </w:pPr>
          </w:p>
          <w:p w14:paraId="103839AC" w14:textId="77777777" w:rsidR="00D67904" w:rsidRPr="00D67904" w:rsidRDefault="00D67904" w:rsidP="00D67904">
            <w:pPr>
              <w:rPr>
                <w:rFonts w:ascii="Arial" w:hAnsi="Arial" w:cs="Arial"/>
                <w:b/>
                <w:i/>
                <w:sz w:val="18"/>
                <w:szCs w:val="18"/>
                <w:lang w:eastAsia="hy-AM"/>
              </w:rPr>
            </w:pPr>
          </w:p>
          <w:p w14:paraId="5809310F" w14:textId="77777777" w:rsidR="00D67904" w:rsidRPr="00D67904" w:rsidRDefault="00D67904" w:rsidP="00D67904">
            <w:pPr>
              <w:rPr>
                <w:rFonts w:ascii="Arial" w:hAnsi="Arial" w:cs="Arial"/>
                <w:b/>
                <w:i/>
                <w:sz w:val="18"/>
                <w:szCs w:val="18"/>
                <w:lang w:eastAsia="hy-AM"/>
              </w:rPr>
            </w:pPr>
          </w:p>
          <w:p w14:paraId="73ABE16A" w14:textId="77777777" w:rsidR="00D67904" w:rsidRPr="00D67904" w:rsidRDefault="00D67904" w:rsidP="00D67904">
            <w:pPr>
              <w:rPr>
                <w:rFonts w:ascii="Arial" w:hAnsi="Arial" w:cs="Arial"/>
                <w:b/>
                <w:i/>
                <w:sz w:val="18"/>
                <w:szCs w:val="18"/>
                <w:lang w:eastAsia="hy-AM"/>
              </w:rPr>
            </w:pPr>
          </w:p>
          <w:p w14:paraId="23F39EF6" w14:textId="77777777" w:rsidR="00D67904" w:rsidRPr="00D67904" w:rsidRDefault="00D67904" w:rsidP="00D67904">
            <w:pPr>
              <w:rPr>
                <w:rFonts w:ascii="Arial" w:hAnsi="Arial" w:cs="Arial"/>
                <w:b/>
                <w:i/>
                <w:sz w:val="18"/>
                <w:szCs w:val="18"/>
                <w:lang w:eastAsia="hy-AM"/>
              </w:rPr>
            </w:pPr>
          </w:p>
          <w:p w14:paraId="54261C28"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Строительство существующего футбольного поля в парке «Малатия» административного района Малатия-Себастия</w:t>
            </w:r>
          </w:p>
          <w:p w14:paraId="55130DBC" w14:textId="77777777" w:rsidR="00D67904" w:rsidRPr="00D67904" w:rsidRDefault="00D67904" w:rsidP="00D67904">
            <w:pPr>
              <w:rPr>
                <w:rFonts w:ascii="Arial" w:hAnsi="Arial" w:cs="Arial"/>
                <w:b/>
                <w:i/>
                <w:sz w:val="18"/>
                <w:szCs w:val="18"/>
                <w:lang w:eastAsia="hy-AM"/>
              </w:rPr>
            </w:pPr>
          </w:p>
          <w:p w14:paraId="5702D204"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Строительство тротуара на правой стороне дороги, ведущей от дома 140 по улице Мецаренца к улице Ленинградян, в квартале «Ной» административного района Малатия-Себастия</w:t>
            </w:r>
          </w:p>
          <w:p w14:paraId="223FD2CC" w14:textId="77777777" w:rsidR="00D67904" w:rsidRPr="00D67904" w:rsidRDefault="00D67904" w:rsidP="00D67904">
            <w:pPr>
              <w:rPr>
                <w:rFonts w:ascii="Arial" w:hAnsi="Arial" w:cs="Arial"/>
                <w:b/>
                <w:i/>
                <w:sz w:val="18"/>
                <w:szCs w:val="18"/>
                <w:lang w:eastAsia="hy-AM"/>
              </w:rPr>
            </w:pPr>
          </w:p>
          <w:p w14:paraId="0586B2CE"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 xml:space="preserve">Реконструкция /ремонт / парка </w:t>
            </w:r>
            <w:r w:rsidRPr="00D67904">
              <w:rPr>
                <w:rFonts w:ascii="Arial" w:hAnsi="Arial" w:cs="Arial"/>
                <w:b/>
                <w:i/>
                <w:sz w:val="18"/>
                <w:szCs w:val="18"/>
                <w:lang w:eastAsia="hy-AM"/>
              </w:rPr>
              <w:lastRenderedPageBreak/>
              <w:t>имени Ваана Затикяна в административном районе Малатия-Себастия и строительство конькобежной площадки</w:t>
            </w:r>
          </w:p>
          <w:p w14:paraId="1B864262" w14:textId="77777777" w:rsidR="00D67904" w:rsidRPr="00D67904" w:rsidRDefault="00D67904" w:rsidP="00D67904">
            <w:pPr>
              <w:rPr>
                <w:rFonts w:ascii="Arial" w:hAnsi="Arial" w:cs="Arial"/>
                <w:b/>
                <w:i/>
                <w:sz w:val="18"/>
                <w:szCs w:val="18"/>
                <w:lang w:eastAsia="hy-AM"/>
              </w:rPr>
            </w:pPr>
          </w:p>
          <w:p w14:paraId="08AD7043"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Район Ахтанак административного района Малатия-Себастия, в конце 2-й улицы, строительство открытой оросительной сети (ручей, с железобетонными конструкциями)</w:t>
            </w:r>
          </w:p>
          <w:p w14:paraId="00B878D6" w14:textId="77777777" w:rsidR="00D67904" w:rsidRPr="00D67904" w:rsidRDefault="00D67904" w:rsidP="00D67904">
            <w:pPr>
              <w:rPr>
                <w:rFonts w:ascii="Arial" w:hAnsi="Arial" w:cs="Arial"/>
                <w:sz w:val="18"/>
                <w:szCs w:val="18"/>
                <w:lang w:eastAsia="hy-AM"/>
              </w:rPr>
            </w:pPr>
          </w:p>
          <w:p w14:paraId="40004996"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водного бассейна, расположенного в парке «Мартасардакан» административного района Малатия-Себастия /на территории, прилегающей к церкви Святой Троицы/</w:t>
            </w:r>
          </w:p>
          <w:p w14:paraId="6613E0E6" w14:textId="77777777" w:rsidR="00D67904" w:rsidRPr="00D67904" w:rsidRDefault="00D67904" w:rsidP="00D67904">
            <w:pPr>
              <w:rPr>
                <w:rFonts w:ascii="Arial" w:hAnsi="Arial" w:cs="Arial"/>
                <w:b/>
                <w:i/>
                <w:sz w:val="18"/>
                <w:szCs w:val="18"/>
                <w:lang w:eastAsia="hy-AM"/>
              </w:rPr>
            </w:pPr>
          </w:p>
          <w:p w14:paraId="23A7C1F4" w14:textId="77777777" w:rsidR="00D67904" w:rsidRPr="00D67904" w:rsidRDefault="00D67904" w:rsidP="00D67904">
            <w:pPr>
              <w:rPr>
                <w:rFonts w:ascii="Arial" w:hAnsi="Arial" w:cs="Arial"/>
                <w:b/>
                <w:i/>
                <w:sz w:val="18"/>
                <w:szCs w:val="18"/>
                <w:lang w:eastAsia="hy-AM"/>
              </w:rPr>
            </w:pPr>
          </w:p>
          <w:p w14:paraId="75C884C7"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лестничной площадки, ведущей от дома 120 по улице Андраника административного района Малатия-Себастия к дому № 112</w:t>
            </w:r>
          </w:p>
          <w:p w14:paraId="289AD003" w14:textId="77777777" w:rsidR="00D67904" w:rsidRPr="00D67904" w:rsidRDefault="00D67904" w:rsidP="00D67904">
            <w:pPr>
              <w:rPr>
                <w:rFonts w:ascii="Arial" w:hAnsi="Arial" w:cs="Arial"/>
                <w:b/>
                <w:i/>
                <w:sz w:val="18"/>
                <w:szCs w:val="18"/>
                <w:lang w:eastAsia="hy-AM"/>
              </w:rPr>
            </w:pPr>
          </w:p>
          <w:p w14:paraId="562AD788"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оросительного водопровода на 8-й улице административного округа Малатия-Себастия Ахтанак</w:t>
            </w:r>
          </w:p>
          <w:p w14:paraId="449B7172" w14:textId="77777777" w:rsidR="00D67904" w:rsidRPr="00D67904" w:rsidRDefault="00D67904" w:rsidP="00D67904">
            <w:pPr>
              <w:rPr>
                <w:rFonts w:ascii="Arial" w:hAnsi="Arial" w:cs="Arial"/>
                <w:sz w:val="18"/>
                <w:szCs w:val="18"/>
                <w:lang w:eastAsia="hy-AM"/>
              </w:rPr>
            </w:pPr>
          </w:p>
          <w:p w14:paraId="1A5BF19E"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Реконструкция пешеходной дорожки /тротуара/, ведущей от верхней части дома 2 /территории, прилегающей к поликлинике номер 15/ к улице Себастия, административный район Малатия-Себастия-улица Джамбули / реконструкция</w:t>
            </w:r>
          </w:p>
          <w:p w14:paraId="5450EDA6" w14:textId="77777777" w:rsidR="00D67904" w:rsidRPr="00D67904" w:rsidRDefault="00D67904" w:rsidP="00D67904">
            <w:pPr>
              <w:rPr>
                <w:rFonts w:ascii="Arial" w:hAnsi="Arial" w:cs="Arial"/>
                <w:b/>
                <w:i/>
                <w:sz w:val="18"/>
                <w:szCs w:val="18"/>
                <w:lang w:eastAsia="hy-AM"/>
              </w:rPr>
            </w:pPr>
          </w:p>
          <w:p w14:paraId="3FB9DC6F"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 xml:space="preserve">В административном районе Малатия-Себастия </w:t>
            </w:r>
          </w:p>
          <w:p w14:paraId="584A7413" w14:textId="77777777" w:rsidR="00D67904" w:rsidRPr="00D67904" w:rsidRDefault="00D67904" w:rsidP="00D67904">
            <w:pPr>
              <w:rPr>
                <w:rFonts w:ascii="Arial" w:hAnsi="Arial" w:cs="Arial"/>
                <w:b/>
                <w:i/>
                <w:sz w:val="18"/>
                <w:szCs w:val="18"/>
                <w:lang w:eastAsia="hy-AM"/>
              </w:rPr>
            </w:pPr>
            <w:r w:rsidRPr="00D67904">
              <w:rPr>
                <w:rFonts w:ascii="Arial" w:hAnsi="Arial" w:cs="Arial"/>
                <w:b/>
                <w:i/>
                <w:sz w:val="18"/>
                <w:szCs w:val="18"/>
                <w:lang w:eastAsia="hy-AM"/>
              </w:rPr>
              <w:t xml:space="preserve">Реконструкция / </w:t>
            </w:r>
            <w:r w:rsidRPr="00D67904">
              <w:rPr>
                <w:rFonts w:ascii="Arial" w:hAnsi="Arial" w:cs="Arial"/>
                <w:b/>
                <w:i/>
                <w:sz w:val="18"/>
                <w:szCs w:val="18"/>
                <w:lang w:eastAsia="hy-AM"/>
              </w:rPr>
              <w:lastRenderedPageBreak/>
              <w:t>ремонт парка " материнства "</w:t>
            </w:r>
          </w:p>
          <w:p w14:paraId="1C17E4A6" w14:textId="6B8D6439" w:rsidR="00D67904" w:rsidRPr="00D67904" w:rsidRDefault="00D67904" w:rsidP="00D67904">
            <w:pPr>
              <w:widowControl w:val="0"/>
              <w:spacing w:after="120"/>
              <w:jc w:val="center"/>
              <w:rPr>
                <w:rFonts w:ascii="GHEA Grapalat" w:hAnsi="GHEA Grapalat"/>
                <w:color w:val="000000" w:themeColor="text1"/>
                <w:sz w:val="18"/>
                <w:szCs w:val="18"/>
              </w:rPr>
            </w:pPr>
          </w:p>
        </w:tc>
        <w:tc>
          <w:tcPr>
            <w:tcW w:w="1078" w:type="dxa"/>
            <w:vAlign w:val="center"/>
          </w:tcPr>
          <w:p w14:paraId="5BAB781D" w14:textId="52740E6C" w:rsidR="00D67904" w:rsidRPr="00003FAD" w:rsidRDefault="00D67904" w:rsidP="00D67904">
            <w:pPr>
              <w:widowControl w:val="0"/>
              <w:spacing w:after="120"/>
              <w:jc w:val="center"/>
              <w:rPr>
                <w:rFonts w:ascii="GHEA Grapalat" w:hAnsi="GHEA Grapalat"/>
                <w:color w:val="000000" w:themeColor="text1"/>
                <w:sz w:val="20"/>
              </w:rPr>
            </w:pPr>
            <w:r w:rsidRPr="00A253A3">
              <w:rPr>
                <w:rFonts w:ascii="GHEA Grapalat" w:hAnsi="GHEA Grapalat"/>
                <w:sz w:val="20"/>
                <w:szCs w:val="20"/>
              </w:rPr>
              <w:lastRenderedPageBreak/>
              <w:t>драм</w:t>
            </w:r>
          </w:p>
        </w:tc>
        <w:tc>
          <w:tcPr>
            <w:tcW w:w="1052" w:type="dxa"/>
            <w:vAlign w:val="center"/>
          </w:tcPr>
          <w:p w14:paraId="5C2BD922" w14:textId="57C19BF6" w:rsidR="00D67904" w:rsidRPr="00003FAD" w:rsidRDefault="00D67904" w:rsidP="00D67904">
            <w:pPr>
              <w:widowControl w:val="0"/>
              <w:spacing w:after="120"/>
              <w:jc w:val="center"/>
              <w:rPr>
                <w:rFonts w:ascii="GHEA Grapalat" w:hAnsi="GHEA Grapalat"/>
                <w:color w:val="000000" w:themeColor="text1"/>
                <w:sz w:val="20"/>
              </w:rPr>
            </w:pPr>
          </w:p>
        </w:tc>
        <w:tc>
          <w:tcPr>
            <w:tcW w:w="1017" w:type="dxa"/>
            <w:vAlign w:val="center"/>
          </w:tcPr>
          <w:p w14:paraId="1935DD13" w14:textId="075B40FF" w:rsidR="00D67904" w:rsidRPr="00003FAD" w:rsidRDefault="00D67904" w:rsidP="00D67904">
            <w:pPr>
              <w:widowControl w:val="0"/>
              <w:spacing w:after="120"/>
              <w:jc w:val="center"/>
              <w:rPr>
                <w:rFonts w:ascii="GHEA Grapalat" w:hAnsi="GHEA Grapalat"/>
                <w:color w:val="000000" w:themeColor="text1"/>
                <w:sz w:val="20"/>
              </w:rPr>
            </w:pPr>
            <w:r>
              <w:rPr>
                <w:rFonts w:ascii="GHEA Grapalat" w:hAnsi="GHEA Grapalat"/>
                <w:sz w:val="20"/>
                <w:szCs w:val="20"/>
              </w:rPr>
              <w:t>1</w:t>
            </w:r>
          </w:p>
        </w:tc>
        <w:tc>
          <w:tcPr>
            <w:tcW w:w="1601" w:type="dxa"/>
          </w:tcPr>
          <w:p w14:paraId="3ECCB586" w14:textId="77777777" w:rsidR="00D67904" w:rsidRPr="00DE6657" w:rsidRDefault="00D67904" w:rsidP="00D67904">
            <w:pPr>
              <w:ind w:right="101"/>
              <w:jc w:val="center"/>
              <w:rPr>
                <w:b/>
              </w:rPr>
            </w:pPr>
            <w:r w:rsidRPr="00DE6657">
              <w:rPr>
                <w:b/>
              </w:rPr>
              <w:t>Административный район Малатия-Себастия</w:t>
            </w:r>
          </w:p>
          <w:p w14:paraId="426ECEB6" w14:textId="4E5CBB35" w:rsidR="00D67904" w:rsidRPr="00003FAD" w:rsidRDefault="00D67904" w:rsidP="00D67904">
            <w:pPr>
              <w:widowControl w:val="0"/>
              <w:spacing w:after="120"/>
              <w:jc w:val="center"/>
              <w:rPr>
                <w:rFonts w:ascii="GHEA Grapalat" w:hAnsi="GHEA Grapalat"/>
                <w:color w:val="000000" w:themeColor="text1"/>
                <w:sz w:val="20"/>
              </w:rPr>
            </w:pPr>
            <w:r w:rsidRPr="00DE6657">
              <w:rPr>
                <w:rFonts w:ascii="Arial" w:hAnsi="Arial" w:cs="Arial"/>
                <w:b/>
                <w:lang w:eastAsia="hy-AM"/>
              </w:rPr>
              <w:t>32</w:t>
            </w:r>
          </w:p>
        </w:tc>
        <w:tc>
          <w:tcPr>
            <w:tcW w:w="1487" w:type="dxa"/>
          </w:tcPr>
          <w:p w14:paraId="0A53143F" w14:textId="77777777" w:rsidR="00D67904" w:rsidRPr="00DE6657" w:rsidRDefault="00D67904" w:rsidP="00D67904">
            <w:pPr>
              <w:jc w:val="center"/>
              <w:rPr>
                <w:rFonts w:ascii="Arial" w:hAnsi="Arial" w:cs="Arial"/>
                <w:b/>
                <w:bCs/>
                <w:lang w:eastAsia="hy-AM"/>
              </w:rPr>
            </w:pPr>
            <w:r w:rsidRPr="00DE6657">
              <w:rPr>
                <w:rFonts w:ascii="Arial" w:hAnsi="Arial" w:cs="Arial"/>
                <w:b/>
                <w:bCs/>
                <w:lang w:eastAsia="hy-AM"/>
              </w:rPr>
              <w:t>со дня вступления договора в силу</w:t>
            </w:r>
          </w:p>
          <w:p w14:paraId="2FFCE76C" w14:textId="303C70D5" w:rsidR="00D67904" w:rsidRPr="00003FAD" w:rsidRDefault="00D67904" w:rsidP="00D67904">
            <w:pPr>
              <w:widowControl w:val="0"/>
              <w:spacing w:after="120"/>
              <w:jc w:val="center"/>
              <w:rPr>
                <w:rFonts w:ascii="GHEA Grapalat" w:hAnsi="GHEA Grapalat"/>
                <w:color w:val="000000" w:themeColor="text1"/>
                <w:sz w:val="20"/>
              </w:rPr>
            </w:pPr>
            <w:r>
              <w:rPr>
                <w:rFonts w:ascii="Arial" w:hAnsi="Arial" w:cs="Arial"/>
                <w:b/>
                <w:bCs/>
                <w:lang w:eastAsia="hy-AM"/>
              </w:rPr>
              <w:t>15</w:t>
            </w:r>
            <w:r w:rsidRPr="00DE6657">
              <w:rPr>
                <w:rFonts w:ascii="Arial" w:hAnsi="Arial" w:cs="Arial"/>
                <w:b/>
                <w:bCs/>
                <w:lang w:eastAsia="hy-AM"/>
              </w:rPr>
              <w:t>.</w:t>
            </w:r>
            <w:r>
              <w:rPr>
                <w:rFonts w:ascii="Arial" w:hAnsi="Arial" w:cs="Arial"/>
                <w:b/>
                <w:bCs/>
                <w:lang w:val="en-US" w:eastAsia="hy-AM"/>
              </w:rPr>
              <w:t>0</w:t>
            </w:r>
            <w:r>
              <w:rPr>
                <w:rFonts w:ascii="Arial" w:hAnsi="Arial" w:cs="Arial"/>
                <w:b/>
                <w:bCs/>
                <w:lang w:eastAsia="hy-AM"/>
              </w:rPr>
              <w:t>9</w:t>
            </w:r>
            <w:r w:rsidRPr="00DE6657">
              <w:rPr>
                <w:rFonts w:ascii="Arial" w:hAnsi="Arial" w:cs="Arial"/>
                <w:b/>
                <w:bCs/>
                <w:lang w:eastAsia="hy-AM"/>
              </w:rPr>
              <w:t>.202</w:t>
            </w:r>
            <w:r>
              <w:rPr>
                <w:rFonts w:ascii="Arial" w:hAnsi="Arial" w:cs="Arial"/>
                <w:b/>
                <w:bCs/>
                <w:lang w:val="en-US" w:eastAsia="hy-AM"/>
              </w:rPr>
              <w:t xml:space="preserve">5 </w:t>
            </w:r>
            <w:r w:rsidRPr="00DE6657">
              <w:rPr>
                <w:rFonts w:ascii="Arial" w:hAnsi="Arial" w:cs="Arial"/>
                <w:b/>
                <w:bCs/>
                <w:lang w:eastAsia="hy-AM"/>
              </w:rPr>
              <w:t>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F3FC4B8"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A623ECB"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375B409"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DF8657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B37008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0FF00C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1448E4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36DA4D5"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DEFCFFA" w14:textId="77777777" w:rsidR="00EF3E35" w:rsidRPr="00EF3E35" w:rsidRDefault="00EF3E35" w:rsidP="00375205">
      <w:pPr>
        <w:widowControl w:val="0"/>
        <w:spacing w:after="160" w:line="360" w:lineRule="auto"/>
        <w:ind w:firstLine="567"/>
        <w:jc w:val="right"/>
        <w:rPr>
          <w:rFonts w:ascii="GHEA Grapalat" w:hAnsi="GHEA Grapalat"/>
          <w:i/>
          <w:color w:val="000000" w:themeColor="text1"/>
        </w:rPr>
      </w:pPr>
    </w:p>
    <w:p w14:paraId="4571A0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Pr="008C4282" w:rsidRDefault="00B2591E" w:rsidP="009461CA">
      <w:pPr>
        <w:widowControl w:val="0"/>
        <w:spacing w:after="160" w:line="360" w:lineRule="auto"/>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2CAC5381"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ԵՔ-ԳՀԾՁԲ-25/131</w:t>
      </w:r>
      <w:r w:rsidRPr="00003FAD">
        <w:rPr>
          <w:rFonts w:ascii="GHEA Grapalat" w:hAnsi="GHEA Grapalat"/>
          <w:color w:val="000000" w:themeColor="text1"/>
          <w:sz w:val="24"/>
          <w:szCs w:val="24"/>
          <w:lang w:val="af-ZA"/>
        </w:rPr>
        <w:t>»</w:t>
      </w:r>
    </w:p>
    <w:p w14:paraId="21F43F61" w14:textId="1CEFA44B"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4"/>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90"/>
        <w:gridCol w:w="54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3F46A4">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9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5939" w:type="dxa"/>
            <w:gridSpan w:val="13"/>
            <w:vAlign w:val="center"/>
          </w:tcPr>
          <w:p w14:paraId="5E21AC2C" w14:textId="481046D2"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5"/>
              <w:t>**</w:t>
            </w:r>
          </w:p>
        </w:tc>
      </w:tr>
      <w:tr w:rsidR="00003FAD" w:rsidRPr="00003FAD" w14:paraId="21E5A965" w14:textId="77777777" w:rsidTr="003F46A4">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9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54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D400EE" w:rsidRPr="00003FAD" w14:paraId="4030A6CB" w14:textId="77777777" w:rsidTr="003F46A4">
        <w:trPr>
          <w:cantSplit/>
          <w:trHeight w:val="1134"/>
          <w:jc w:val="center"/>
        </w:trPr>
        <w:tc>
          <w:tcPr>
            <w:tcW w:w="1998" w:type="dxa"/>
            <w:vAlign w:val="center"/>
          </w:tcPr>
          <w:p w14:paraId="58584ECD" w14:textId="3C8C4A0E" w:rsidR="00D400EE" w:rsidRPr="008C4282" w:rsidRDefault="00D400EE" w:rsidP="00D400E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23D1B455" w:rsidR="00D400EE" w:rsidRPr="00477F81" w:rsidRDefault="00D400EE" w:rsidP="00D400EE">
            <w:pPr>
              <w:widowControl w:val="0"/>
              <w:spacing w:after="120"/>
              <w:jc w:val="center"/>
              <w:rPr>
                <w:rFonts w:ascii="GHEA Grapalat" w:hAnsi="GHEA Grapalat"/>
                <w:color w:val="000000" w:themeColor="text1"/>
                <w:sz w:val="16"/>
              </w:rPr>
            </w:pPr>
            <w:r>
              <w:rPr>
                <w:rFonts w:ascii="GHEA Grapalat" w:hAnsi="GHEA Grapalat" w:cs="Calibri"/>
                <w:sz w:val="22"/>
              </w:rPr>
              <w:t>50531140/</w:t>
            </w:r>
            <w:r w:rsidR="00D67904">
              <w:rPr>
                <w:rFonts w:ascii="GHEA Grapalat" w:hAnsi="GHEA Grapalat" w:cs="Calibri"/>
                <w:sz w:val="22"/>
              </w:rPr>
              <w:t>41</w:t>
            </w:r>
          </w:p>
        </w:tc>
        <w:tc>
          <w:tcPr>
            <w:tcW w:w="1890" w:type="dxa"/>
          </w:tcPr>
          <w:p w14:paraId="330587EB" w14:textId="3EFFE85C" w:rsidR="00D400EE" w:rsidRPr="003F46A4" w:rsidRDefault="003F46A4" w:rsidP="00D400EE">
            <w:pPr>
              <w:widowControl w:val="0"/>
              <w:spacing w:after="120"/>
              <w:jc w:val="center"/>
              <w:rPr>
                <w:rFonts w:ascii="GHEA Grapalat" w:hAnsi="GHEA Grapalat"/>
                <w:color w:val="000000" w:themeColor="text1"/>
                <w:sz w:val="20"/>
                <w:szCs w:val="20"/>
                <w:lang w:val="hy-AM"/>
              </w:rPr>
            </w:pPr>
            <w:r w:rsidRPr="003F46A4">
              <w:rPr>
                <w:rFonts w:ascii="GHEA Grapalat" w:eastAsia="MS Mincho" w:hAnsi="GHEA Grapalat"/>
                <w:b/>
                <w:bCs/>
                <w:sz w:val="20"/>
                <w:szCs w:val="20"/>
                <w:lang w:eastAsia="ja-JP"/>
              </w:rPr>
              <w:t xml:space="preserve">услуги по экспертизе проектно-сметной документации и предоставлению заключения </w:t>
            </w:r>
          </w:p>
        </w:tc>
        <w:tc>
          <w:tcPr>
            <w:tcW w:w="540" w:type="dxa"/>
            <w:vAlign w:val="center"/>
          </w:tcPr>
          <w:p w14:paraId="763C190F"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A9A5AB8"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0E9731DE"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5960D036"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2209B27"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360" w:type="dxa"/>
            <w:textDirection w:val="btLr"/>
            <w:vAlign w:val="center"/>
          </w:tcPr>
          <w:p w14:paraId="67ED2AD1" w14:textId="4F5861D4" w:rsidR="00D400EE" w:rsidRPr="00003FAD" w:rsidRDefault="00D400EE" w:rsidP="00D400EE">
            <w:pPr>
              <w:widowControl w:val="0"/>
              <w:spacing w:after="120"/>
              <w:ind w:left="113" w:right="113"/>
              <w:jc w:val="center"/>
              <w:rPr>
                <w:rFonts w:ascii="GHEA Grapalat" w:hAnsi="GHEA Grapalat"/>
                <w:color w:val="000000" w:themeColor="text1"/>
                <w:sz w:val="16"/>
              </w:rPr>
            </w:pPr>
          </w:p>
        </w:tc>
        <w:tc>
          <w:tcPr>
            <w:tcW w:w="450" w:type="dxa"/>
            <w:textDirection w:val="btLr"/>
          </w:tcPr>
          <w:p w14:paraId="10907350" w14:textId="291958D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A4804F" w14:textId="4C71DC3D"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630" w:type="dxa"/>
            <w:textDirection w:val="btLr"/>
          </w:tcPr>
          <w:p w14:paraId="11DB0BAD" w14:textId="471AE979"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B5BAF6F" w14:textId="6E7BB493"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27660905" w14:textId="1ACB61A4"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74DA8A" w14:textId="076D9C5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359" w:type="dxa"/>
            <w:textDirection w:val="btLr"/>
          </w:tcPr>
          <w:p w14:paraId="6DF08BD0" w14:textId="131334DC"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71F69D76"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ԵՔ-ԳՀԾՁԲ-25/131</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32DBDABC"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ԵՔ-ԳՀԾՁԲ-25/131</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73BE1046"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ԵՔ-ԳՀԾՁԲ-25/131</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77777777"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2025</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D3DB2" w14:textId="77777777" w:rsidR="00A64876" w:rsidRDefault="00A64876">
      <w:r>
        <w:separator/>
      </w:r>
    </w:p>
  </w:endnote>
  <w:endnote w:type="continuationSeparator" w:id="0">
    <w:p w14:paraId="3E3DC5D6" w14:textId="77777777" w:rsidR="00A64876" w:rsidRDefault="00A64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3CC6D" w14:textId="77777777" w:rsidR="00A64876" w:rsidRDefault="00A64876">
      <w:r>
        <w:separator/>
      </w:r>
    </w:p>
  </w:footnote>
  <w:footnote w:type="continuationSeparator" w:id="0">
    <w:p w14:paraId="1FA43DE3" w14:textId="77777777" w:rsidR="00A64876" w:rsidRDefault="00A64876">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1CBAB9B" w14:textId="77777777" w:rsidR="00C909C5" w:rsidRPr="008842CE" w:rsidRDefault="00C909C5" w:rsidP="00C909C5">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D834B47" w14:textId="77777777" w:rsidR="00C909C5" w:rsidRPr="000811C1" w:rsidRDefault="00C909C5" w:rsidP="00C909C5">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0">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5E111355" w14:textId="68F33CE3" w:rsidR="000622B9" w:rsidRPr="00E40AC8" w:rsidRDefault="000622B9" w:rsidP="003B2F27">
      <w:pPr>
        <w:pStyle w:val="FootnoteText"/>
        <w:jc w:val="both"/>
      </w:pPr>
      <w:r w:rsidRPr="00AD29CE">
        <w:rPr>
          <w:rFonts w:ascii="GHEA Grapalat" w:hAnsi="GHEA Grapalat"/>
          <w:i/>
        </w:rPr>
        <w:t>.</w:t>
      </w:r>
    </w:p>
  </w:footnote>
  <w:footnote w:id="13">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4">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5">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367F02"/>
    <w:multiLevelType w:val="hybridMultilevel"/>
    <w:tmpl w:val="6464C05A"/>
    <w:lvl w:ilvl="0" w:tplc="934C4C74">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1"/>
  </w:num>
  <w:num w:numId="2" w16cid:durableId="2128042859">
    <w:abstractNumId w:val="15"/>
  </w:num>
  <w:num w:numId="3" w16cid:durableId="1428579617">
    <w:abstractNumId w:val="29"/>
  </w:num>
  <w:num w:numId="4" w16cid:durableId="1298604260">
    <w:abstractNumId w:val="22"/>
  </w:num>
  <w:num w:numId="5" w16cid:durableId="1567646177">
    <w:abstractNumId w:val="35"/>
  </w:num>
  <w:num w:numId="6" w16cid:durableId="1349524882">
    <w:abstractNumId w:val="31"/>
    <w:lvlOverride w:ilvl="0">
      <w:startOverride w:val="1"/>
    </w:lvlOverride>
    <w:lvlOverride w:ilvl="1"/>
    <w:lvlOverride w:ilvl="2"/>
    <w:lvlOverride w:ilvl="3"/>
    <w:lvlOverride w:ilvl="4"/>
    <w:lvlOverride w:ilvl="5"/>
    <w:lvlOverride w:ilvl="6"/>
    <w:lvlOverride w:ilvl="7"/>
    <w:lvlOverride w:ilvl="8"/>
  </w:num>
  <w:num w:numId="7" w16cid:durableId="1967277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5"/>
  </w:num>
  <w:num w:numId="10" w16cid:durableId="1811288597">
    <w:abstractNumId w:val="8"/>
  </w:num>
  <w:num w:numId="11" w16cid:durableId="581529777">
    <w:abstractNumId w:val="11"/>
  </w:num>
  <w:num w:numId="12" w16cid:durableId="894899526">
    <w:abstractNumId w:val="42"/>
  </w:num>
  <w:num w:numId="13" w16cid:durableId="1972249620">
    <w:abstractNumId w:val="38"/>
  </w:num>
  <w:num w:numId="14" w16cid:durableId="2129621796">
    <w:abstractNumId w:val="18"/>
  </w:num>
  <w:num w:numId="15" w16cid:durableId="843664480">
    <w:abstractNumId w:val="40"/>
  </w:num>
  <w:num w:numId="16" w16cid:durableId="1398088984">
    <w:abstractNumId w:val="21"/>
  </w:num>
  <w:num w:numId="17" w16cid:durableId="234316771">
    <w:abstractNumId w:val="9"/>
  </w:num>
  <w:num w:numId="18" w16cid:durableId="1663850623">
    <w:abstractNumId w:val="1"/>
  </w:num>
  <w:num w:numId="19" w16cid:durableId="1690832117">
    <w:abstractNumId w:val="23"/>
  </w:num>
  <w:num w:numId="20" w16cid:durableId="1014498368">
    <w:abstractNumId w:val="23"/>
  </w:num>
  <w:num w:numId="21" w16cid:durableId="6756964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2"/>
  </w:num>
  <w:num w:numId="23" w16cid:durableId="1298300558">
    <w:abstractNumId w:val="10"/>
  </w:num>
  <w:num w:numId="24" w16cid:durableId="676688734">
    <w:abstractNumId w:val="28"/>
  </w:num>
  <w:num w:numId="25" w16cid:durableId="2006086944">
    <w:abstractNumId w:val="17"/>
  </w:num>
  <w:num w:numId="26" w16cid:durableId="412820631">
    <w:abstractNumId w:val="5"/>
  </w:num>
  <w:num w:numId="27" w16cid:durableId="2066560455">
    <w:abstractNumId w:val="4"/>
  </w:num>
  <w:num w:numId="28" w16cid:durableId="2047410290">
    <w:abstractNumId w:val="0"/>
  </w:num>
  <w:num w:numId="29" w16cid:durableId="644359137">
    <w:abstractNumId w:val="13"/>
  </w:num>
  <w:num w:numId="30" w16cid:durableId="1335184973">
    <w:abstractNumId w:val="37"/>
  </w:num>
  <w:num w:numId="31" w16cid:durableId="185487216">
    <w:abstractNumId w:val="34"/>
  </w:num>
  <w:num w:numId="32" w16cid:durableId="1117748611">
    <w:abstractNumId w:val="33"/>
  </w:num>
  <w:num w:numId="33" w16cid:durableId="1028943160">
    <w:abstractNumId w:val="41"/>
  </w:num>
  <w:num w:numId="34" w16cid:durableId="779832878">
    <w:abstractNumId w:val="36"/>
  </w:num>
  <w:num w:numId="35" w16cid:durableId="1657369461">
    <w:abstractNumId w:val="2"/>
  </w:num>
  <w:num w:numId="36" w16cid:durableId="1098864782">
    <w:abstractNumId w:val="16"/>
  </w:num>
  <w:num w:numId="37" w16cid:durableId="103817440">
    <w:abstractNumId w:val="39"/>
  </w:num>
  <w:num w:numId="38" w16cid:durableId="1573808472">
    <w:abstractNumId w:val="14"/>
  </w:num>
  <w:num w:numId="39" w16cid:durableId="1733427411">
    <w:abstractNumId w:val="24"/>
  </w:num>
  <w:num w:numId="40" w16cid:durableId="1179077506">
    <w:abstractNumId w:val="26"/>
  </w:num>
  <w:num w:numId="41" w16cid:durableId="546382782">
    <w:abstractNumId w:val="20"/>
  </w:num>
  <w:num w:numId="42" w16cid:durableId="474564424">
    <w:abstractNumId w:val="12"/>
  </w:num>
  <w:num w:numId="43" w16cid:durableId="1316453186">
    <w:abstractNumId w:val="7"/>
  </w:num>
  <w:num w:numId="44" w16cid:durableId="1934509500">
    <w:abstractNumId w:val="30"/>
  </w:num>
  <w:num w:numId="45" w16cid:durableId="1915123084">
    <w:abstractNumId w:val="19"/>
  </w:num>
  <w:num w:numId="46" w16cid:durableId="242296832">
    <w:abstractNumId w:val="27"/>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60851314">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146"/>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BCF"/>
    <w:rsid w:val="00201C6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6A4"/>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900"/>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0DE"/>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AE7"/>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3DE"/>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797"/>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28D4"/>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876"/>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042"/>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5A57"/>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25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66D"/>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904"/>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A59"/>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0F5"/>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BDE"/>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920"/>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23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51C"/>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C909C5"/>
  </w:style>
  <w:style w:type="character" w:styleId="UnresolvedMention">
    <w:name w:val="Unresolved Mention"/>
    <w:basedOn w:val="DefaultParagraphFont"/>
    <w:uiPriority w:val="99"/>
    <w:semiHidden/>
    <w:unhideWhenUsed/>
    <w:rsid w:val="00C25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010668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7758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3935536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28564914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3110</TotalTime>
  <Pages>86</Pages>
  <Words>19283</Words>
  <Characters>109916</Characters>
  <Application>Microsoft Office Word</Application>
  <DocSecurity>0</DocSecurity>
  <Lines>915</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128942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1815</cp:revision>
  <cp:lastPrinted>2018-02-16T07:12:00Z</cp:lastPrinted>
  <dcterms:created xsi:type="dcterms:W3CDTF">2019-10-28T07:04:00Z</dcterms:created>
  <dcterms:modified xsi:type="dcterms:W3CDTF">2025-07-03T08:37:00Z</dcterms:modified>
</cp:coreProperties>
</file>